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18" w:rsidRDefault="00DE7418" w:rsidP="00736D20">
      <w:pPr>
        <w:pStyle w:val="Titolo1"/>
        <w:tabs>
          <w:tab w:val="right" w:pos="9632"/>
        </w:tabs>
        <w:rPr>
          <w:rFonts w:ascii="Times New Roman" w:hAnsi="Times New Roman"/>
        </w:rPr>
      </w:pPr>
      <w:bookmarkStart w:id="0" w:name="_GoBack"/>
    </w:p>
    <w:p w:rsidR="00736D20" w:rsidRPr="00633E31" w:rsidRDefault="00736D20" w:rsidP="00736D20">
      <w:pPr>
        <w:pStyle w:val="Titolo1"/>
        <w:tabs>
          <w:tab w:val="right" w:pos="9632"/>
        </w:tabs>
        <w:rPr>
          <w:rFonts w:ascii="Times New Roman" w:hAnsi="Times New Roman"/>
          <w:u w:val="none"/>
        </w:rPr>
      </w:pPr>
      <w:r w:rsidRPr="00633E31">
        <w:rPr>
          <w:rFonts w:ascii="Times New Roman" w:hAnsi="Times New Roman"/>
        </w:rPr>
        <w:t>COMUNICATO STAMPA</w:t>
      </w:r>
      <w:r w:rsidRPr="00633E31">
        <w:rPr>
          <w:rFonts w:ascii="Times New Roman" w:hAnsi="Times New Roman"/>
          <w:u w:val="none"/>
        </w:rPr>
        <w:tab/>
        <w:t xml:space="preserve">Venezia, </w:t>
      </w:r>
      <w:r w:rsidR="00DE7418">
        <w:rPr>
          <w:rFonts w:ascii="Times New Roman" w:hAnsi="Times New Roman"/>
          <w:u w:val="none"/>
        </w:rPr>
        <w:t>aprile</w:t>
      </w:r>
      <w:r w:rsidR="00633E31">
        <w:rPr>
          <w:rFonts w:ascii="Times New Roman" w:hAnsi="Times New Roman"/>
          <w:u w:val="none"/>
        </w:rPr>
        <w:t xml:space="preserve"> 201</w:t>
      </w:r>
      <w:r w:rsidR="00DE7418">
        <w:rPr>
          <w:rFonts w:ascii="Times New Roman" w:hAnsi="Times New Roman"/>
          <w:u w:val="none"/>
        </w:rPr>
        <w:t>9</w:t>
      </w:r>
    </w:p>
    <w:p w:rsidR="00236DB2" w:rsidRDefault="00236DB2" w:rsidP="000538AD">
      <w:pPr>
        <w:ind w:firstLine="0"/>
        <w:rPr>
          <w:b/>
          <w:sz w:val="28"/>
          <w:szCs w:val="28"/>
        </w:rPr>
      </w:pPr>
    </w:p>
    <w:p w:rsidR="00C00219" w:rsidRDefault="00DE7418" w:rsidP="00927119">
      <w:pPr>
        <w:ind w:firstLine="0"/>
        <w:jc w:val="center"/>
        <w:rPr>
          <w:b/>
          <w:sz w:val="28"/>
          <w:szCs w:val="28"/>
        </w:rPr>
      </w:pPr>
      <w:r w:rsidRPr="00DE7418">
        <w:rPr>
          <w:b/>
          <w:i/>
          <w:sz w:val="28"/>
          <w:szCs w:val="28"/>
        </w:rPr>
        <w:t>Dorilla in Tempe</w:t>
      </w:r>
      <w:r>
        <w:rPr>
          <w:b/>
          <w:sz w:val="28"/>
          <w:szCs w:val="28"/>
        </w:rPr>
        <w:t xml:space="preserve"> di Antonio Vivaldi</w:t>
      </w:r>
      <w:r w:rsidR="00DB06FF">
        <w:rPr>
          <w:b/>
          <w:sz w:val="28"/>
          <w:szCs w:val="28"/>
        </w:rPr>
        <w:t xml:space="preserve"> </w:t>
      </w:r>
    </w:p>
    <w:p w:rsidR="007B6B2A" w:rsidRDefault="00C00219" w:rsidP="009271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scena al Teatro Malibran</w:t>
      </w:r>
    </w:p>
    <w:p w:rsidR="00236DB2" w:rsidRPr="008329DE" w:rsidRDefault="00236DB2" w:rsidP="00736D20"/>
    <w:p w:rsidR="00D51207" w:rsidRDefault="0062082A" w:rsidP="00DE7418">
      <w:pPr>
        <w:shd w:val="clear" w:color="auto" w:fill="FFFFFF"/>
        <w:ind w:firstLine="0"/>
      </w:pPr>
      <w:r>
        <w:t>Proseguendo n</w:t>
      </w:r>
      <w:r w:rsidR="000B3F8E">
        <w:t>el</w:t>
      </w:r>
      <w:r w:rsidR="00334C70">
        <w:t>l’affascinante percorso di</w:t>
      </w:r>
      <w:r w:rsidR="000B3F8E">
        <w:t xml:space="preserve"> riscoperta del Vivaldi operistico</w:t>
      </w:r>
      <w:r w:rsidR="00334C70">
        <w:t xml:space="preserve"> – </w:t>
      </w:r>
      <w:r>
        <w:t xml:space="preserve">in continuità con il felicissimo </w:t>
      </w:r>
      <w:r w:rsidR="000B3F8E">
        <w:t>a</w:t>
      </w:r>
      <w:r w:rsidR="00EC6BFE">
        <w:t>llestimento</w:t>
      </w:r>
      <w:r w:rsidR="000B3F8E">
        <w:t xml:space="preserve"> dell’</w:t>
      </w:r>
      <w:r w:rsidR="000B3F8E" w:rsidRPr="000B3F8E">
        <w:rPr>
          <w:i/>
        </w:rPr>
        <w:t>Orlando furioso</w:t>
      </w:r>
      <w:r w:rsidR="00334C70">
        <w:rPr>
          <w:i/>
        </w:rPr>
        <w:t xml:space="preserve"> </w:t>
      </w:r>
      <w:r w:rsidR="00DE7418">
        <w:t>della scorsa stagione</w:t>
      </w:r>
      <w:r w:rsidR="00C14D54">
        <w:t xml:space="preserve"> e avviando un progetto che vedrà ogni anno </w:t>
      </w:r>
      <w:r w:rsidR="003D42E4">
        <w:t>la nuova produzione</w:t>
      </w:r>
      <w:r w:rsidR="00C14D54">
        <w:t xml:space="preserve"> di un’opera lirica del veneziano</w:t>
      </w:r>
      <w:r w:rsidR="001D451D">
        <w:t xml:space="preserve"> </w:t>
      </w:r>
      <w:r w:rsidR="00334C70">
        <w:t>–</w:t>
      </w:r>
      <w:r w:rsidR="00F566AB">
        <w:t xml:space="preserve"> la</w:t>
      </w:r>
      <w:r w:rsidR="00334C70">
        <w:t xml:space="preserve"> </w:t>
      </w:r>
      <w:r w:rsidR="00F566AB">
        <w:t>programmazione 2018-2019</w:t>
      </w:r>
      <w:r w:rsidR="009560AD">
        <w:t xml:space="preserve"> </w:t>
      </w:r>
      <w:r w:rsidR="00DE7418">
        <w:t xml:space="preserve">della Fondazione Teatro La Fenice </w:t>
      </w:r>
      <w:r w:rsidR="00B73944">
        <w:t>propone</w:t>
      </w:r>
      <w:r w:rsidR="00334C70">
        <w:t xml:space="preserve"> </w:t>
      </w:r>
      <w:r w:rsidR="009560AD">
        <w:t xml:space="preserve">un altro lavoro </w:t>
      </w:r>
      <w:r w:rsidR="000B3F8E">
        <w:t>del Prete Rosso</w:t>
      </w:r>
      <w:r w:rsidR="003D42E4">
        <w:t xml:space="preserve"> per le scene</w:t>
      </w:r>
      <w:r w:rsidR="009560AD">
        <w:t xml:space="preserve">: </w:t>
      </w:r>
      <w:r w:rsidR="009560AD" w:rsidRPr="00EA1CCD">
        <w:rPr>
          <w:b/>
          <w:i/>
        </w:rPr>
        <w:t>Dorilla in Tempe</w:t>
      </w:r>
      <w:r w:rsidR="009560AD">
        <w:t>, melodramma eroico</w:t>
      </w:r>
      <w:r w:rsidR="00DE7418">
        <w:t>-</w:t>
      </w:r>
      <w:r w:rsidR="009560AD">
        <w:t xml:space="preserve">pastorale in tre atti su libretto di Antonio Maria Lucchini, composto </w:t>
      </w:r>
      <w:r w:rsidR="000B3F8E">
        <w:t>da</w:t>
      </w:r>
      <w:r w:rsidR="00B73944">
        <w:t>l Prete Rosso</w:t>
      </w:r>
      <w:r w:rsidR="000B3F8E">
        <w:t xml:space="preserve"> </w:t>
      </w:r>
      <w:r w:rsidR="009560AD">
        <w:t>per il Teatro Sant’Angelo</w:t>
      </w:r>
      <w:r w:rsidR="001B1D8F">
        <w:t xml:space="preserve"> di Venezia</w:t>
      </w:r>
      <w:r w:rsidR="000B3F8E">
        <w:t>. L’opera</w:t>
      </w:r>
      <w:r w:rsidR="009560AD">
        <w:t xml:space="preserve"> sarà in s</w:t>
      </w:r>
      <w:r w:rsidR="00EA1CCD">
        <w:t>c</w:t>
      </w:r>
      <w:r w:rsidR="009560AD">
        <w:t>ena in un nuovo allestimento con la regia di Fabio Ceresa</w:t>
      </w:r>
      <w:r w:rsidR="00B73944">
        <w:t xml:space="preserve">, le scene </w:t>
      </w:r>
      <w:r w:rsidR="00AB6A55">
        <w:t xml:space="preserve">di Massimo Checchetto, i costumi di Giuseppe Palella e il </w:t>
      </w:r>
      <w:r w:rsidR="00AB6A55" w:rsidRPr="00AB6A55">
        <w:rPr>
          <w:i/>
        </w:rPr>
        <w:t>light design</w:t>
      </w:r>
      <w:r w:rsidR="00AB6A55">
        <w:t xml:space="preserve"> di Fabio Barettin.</w:t>
      </w:r>
      <w:r w:rsidR="009560AD">
        <w:t xml:space="preserve"> </w:t>
      </w:r>
      <w:r w:rsidR="00AB6A55">
        <w:t xml:space="preserve">Alla guida dell’Orchestra e Coro del Teatro La Fenice uno specialista del repertorio vivaldiano e barocco quale è Diego Fasolis. </w:t>
      </w:r>
      <w:r w:rsidR="007E200B">
        <w:t>Lo spettacolo sarà</w:t>
      </w:r>
      <w:r w:rsidR="00DE7418">
        <w:t xml:space="preserve"> in scena</w:t>
      </w:r>
      <w:r w:rsidR="007E200B">
        <w:t xml:space="preserve"> al Teatro Malibran </w:t>
      </w:r>
      <w:r w:rsidR="000B3F8E">
        <w:t xml:space="preserve">nei giorni di </w:t>
      </w:r>
      <w:r w:rsidR="009560AD">
        <w:t>23, 27 e 30 ap</w:t>
      </w:r>
      <w:r w:rsidR="000B3F8E">
        <w:t xml:space="preserve">rile, </w:t>
      </w:r>
      <w:r w:rsidR="009560AD">
        <w:t>2 e 5 maggio 2019.</w:t>
      </w:r>
    </w:p>
    <w:p w:rsidR="00AB6A55" w:rsidRPr="0053063A" w:rsidRDefault="00AB6A55" w:rsidP="00AB6A55">
      <w:pPr>
        <w:ind w:firstLine="708"/>
      </w:pPr>
      <w:r w:rsidRPr="0053063A">
        <w:rPr>
          <w:i/>
        </w:rPr>
        <w:t>Dorilla in Tempe</w:t>
      </w:r>
      <w:r w:rsidRPr="0053063A">
        <w:t xml:space="preserve"> debuttò il 9 novembre 1726 al Teatro Sant’Angelo per poi essere ripresa, e modificata, per altre sale e con diverse distribuzioni degli interpreti: nel 1728 al Teatro Santa Margherita di Venezia, nel 1732 allo Sporck di Praga e un’ultima volta, </w:t>
      </w:r>
      <w:r w:rsidRPr="0053063A">
        <w:rPr>
          <w:i/>
        </w:rPr>
        <w:t>première</w:t>
      </w:r>
      <w:r w:rsidRPr="0053063A">
        <w:t xml:space="preserve"> il 2 febbraio del 1734, di nuovo al Sant’Angelo. Questa più recente versione – </w:t>
      </w:r>
      <w:r>
        <w:t xml:space="preserve">l’unica </w:t>
      </w:r>
      <w:r w:rsidRPr="0053063A">
        <w:t>nota</w:t>
      </w:r>
      <w:r>
        <w:t>,</w:t>
      </w:r>
      <w:r w:rsidRPr="0053063A">
        <w:t xml:space="preserve"> grazie </w:t>
      </w:r>
      <w:r>
        <w:t>al ritrovamento, a inizio Novecento, de</w:t>
      </w:r>
      <w:r w:rsidRPr="0053063A">
        <w:t xml:space="preserve">lla partitura </w:t>
      </w:r>
      <w:r>
        <w:t xml:space="preserve">oggi </w:t>
      </w:r>
      <w:r w:rsidRPr="0053063A">
        <w:t xml:space="preserve">conservata nella Raccolta Mauro Foà della Biblioteca Nazionale Universitaria di Torino – è </w:t>
      </w:r>
      <w:r>
        <w:t>più precisamente un</w:t>
      </w:r>
      <w:r w:rsidRPr="0053063A">
        <w:t xml:space="preserve"> </w:t>
      </w:r>
      <w:r w:rsidR="0006770D">
        <w:rPr>
          <w:i/>
        </w:rPr>
        <w:t>pastiche</w:t>
      </w:r>
      <w:r w:rsidRPr="0053063A">
        <w:t xml:space="preserve"> </w:t>
      </w:r>
      <w:r>
        <w:t xml:space="preserve">nel quale </w:t>
      </w:r>
      <w:r w:rsidRPr="0053063A">
        <w:t xml:space="preserve">la musica del Prete Rosso </w:t>
      </w:r>
      <w:r>
        <w:t xml:space="preserve">si affianca ad </w:t>
      </w:r>
      <w:r w:rsidRPr="0053063A">
        <w:t xml:space="preserve">arie di altri operisti alla moda. </w:t>
      </w:r>
    </w:p>
    <w:p w:rsidR="00605541" w:rsidRDefault="00605541" w:rsidP="00605541">
      <w:pPr>
        <w:ind w:firstLine="708"/>
      </w:pPr>
      <w:r w:rsidRPr="0053063A">
        <w:t xml:space="preserve">Il libretto in tre atti del veneziano Antonio Maria Lucchini (1690 circa - dopo il 1730; autore per Vivaldi anche di </w:t>
      </w:r>
      <w:r w:rsidRPr="0053063A">
        <w:rPr>
          <w:i/>
        </w:rPr>
        <w:t>Tieteberga</w:t>
      </w:r>
      <w:r w:rsidRPr="0053063A">
        <w:t xml:space="preserve"> del 1717 e di </w:t>
      </w:r>
      <w:r w:rsidRPr="0053063A">
        <w:rPr>
          <w:i/>
        </w:rPr>
        <w:t>Farnace</w:t>
      </w:r>
      <w:r w:rsidRPr="0053063A">
        <w:t xml:space="preserve"> del 1727) è un intrigo romantico-pastorale ambientato sullo sfondo della valle di Tempe, in Tessaglia, regione dell’antica Grecia dedicata al culto di Apollo. La vicenda ricorda a grandi linee quella di Andromeda soccorsa da Perseo. Motore dell’azione è proprio il dio Apollo che, nelle vesti del pastore Nomio, si innamora di Dorilla, figlia del re Admeto, a sua volta innamorata del pastore Elmiro. Per salvare il suo regno, Admeto è costretto dagli dei a sacrificare Dorilla al serpente Pitone, un mostro marino che divora vergini innocenti; ma la fanciulla viene salvata da Nomio che la rivendica in sposa come sua ricompensa. Dorilla, invece, preferisce fuggire con il suo amato Elmiro. La coppia viene però catturata, ed Elmiro condannato a morte. Solo l’intervento di Nomio, che svela la sua vera identità, consente a Dorilla ed Elmiro di ricongiungersi e di unirsi in matrimonio nella generale esultanza.</w:t>
      </w:r>
    </w:p>
    <w:p w:rsidR="0002031F" w:rsidRPr="004B5DE2" w:rsidRDefault="0002031F" w:rsidP="004B5DE2">
      <w:pPr>
        <w:rPr>
          <w:i/>
          <w:szCs w:val="24"/>
        </w:rPr>
      </w:pPr>
      <w:r>
        <w:t>«</w:t>
      </w:r>
      <w:r>
        <w:rPr>
          <w:szCs w:val="24"/>
        </w:rPr>
        <w:t>C</w:t>
      </w:r>
      <w:r w:rsidRPr="009F1681">
        <w:rPr>
          <w:szCs w:val="24"/>
        </w:rPr>
        <w:t xml:space="preserve">redo che </w:t>
      </w:r>
      <w:r>
        <w:rPr>
          <w:szCs w:val="24"/>
        </w:rPr>
        <w:t xml:space="preserve">la </w:t>
      </w:r>
      <w:r>
        <w:rPr>
          <w:i/>
          <w:szCs w:val="24"/>
        </w:rPr>
        <w:t>Dorilla in Tempe</w:t>
      </w:r>
      <w:r w:rsidRPr="009F1681">
        <w:rPr>
          <w:szCs w:val="24"/>
        </w:rPr>
        <w:t xml:space="preserve"> parli essenzialmente dell’evoluzione </w:t>
      </w:r>
      <w:r>
        <w:rPr>
          <w:szCs w:val="24"/>
        </w:rPr>
        <w:t>della protagonista</w:t>
      </w:r>
      <w:r w:rsidRPr="009F1681">
        <w:rPr>
          <w:szCs w:val="24"/>
        </w:rPr>
        <w:t>, che da fanciullina diviene donna adulta, e del suo rapporto con l’autorità, sia paterna che divina</w:t>
      </w:r>
      <w:r>
        <w:rPr>
          <w:szCs w:val="24"/>
        </w:rPr>
        <w:t xml:space="preserve"> – spiega il regista Fabio Ceresa –. Dal </w:t>
      </w:r>
      <w:r w:rsidRPr="009F1681">
        <w:rPr>
          <w:szCs w:val="24"/>
        </w:rPr>
        <w:t>punto di vista della macrostruttura, a quest’interpretazione ne ho affiancata un’altra</w:t>
      </w:r>
      <w:r>
        <w:rPr>
          <w:szCs w:val="24"/>
        </w:rPr>
        <w:t>,</w:t>
      </w:r>
      <w:r w:rsidRPr="009F1681">
        <w:rPr>
          <w:szCs w:val="24"/>
        </w:rPr>
        <w:t xml:space="preserve"> più personale: prendendo spunto dall’</w:t>
      </w:r>
      <w:r w:rsidRPr="009F1681">
        <w:rPr>
          <w:i/>
          <w:szCs w:val="24"/>
        </w:rPr>
        <w:t>ouverture</w:t>
      </w:r>
      <w:r w:rsidRPr="009F1681">
        <w:rPr>
          <w:szCs w:val="24"/>
        </w:rPr>
        <w:t xml:space="preserve"> che precede il primo atto, dove Vivaldi inserisce il celeberrimo tema della </w:t>
      </w:r>
      <w:r w:rsidRPr="009F1681">
        <w:rPr>
          <w:i/>
          <w:szCs w:val="24"/>
        </w:rPr>
        <w:t>Primavera</w:t>
      </w:r>
      <w:r w:rsidRPr="009F1681">
        <w:rPr>
          <w:szCs w:val="24"/>
        </w:rPr>
        <w:t>, ho pensato che quest</w:t>
      </w:r>
      <w:r>
        <w:rPr>
          <w:szCs w:val="24"/>
        </w:rPr>
        <w:t>a metamorfosi</w:t>
      </w:r>
      <w:r w:rsidRPr="009F1681">
        <w:rPr>
          <w:szCs w:val="24"/>
        </w:rPr>
        <w:t xml:space="preserve"> di Dorilla da giovinetta prima a ragazza e poi a persona adulta </w:t>
      </w:r>
      <w:r>
        <w:rPr>
          <w:szCs w:val="24"/>
        </w:rPr>
        <w:t>potesse simboleggiare</w:t>
      </w:r>
      <w:r w:rsidRPr="009F1681">
        <w:rPr>
          <w:szCs w:val="24"/>
        </w:rPr>
        <w:t xml:space="preserve"> la madre terra e il suo rapporto con il sole, quindi il ciclo delle stagioni. Un po’ come se dal seme che dorme nel terreno invernale il sole primaverile fac</w:t>
      </w:r>
      <w:r>
        <w:rPr>
          <w:szCs w:val="24"/>
        </w:rPr>
        <w:t>esse</w:t>
      </w:r>
      <w:r w:rsidRPr="009F1681">
        <w:rPr>
          <w:szCs w:val="24"/>
        </w:rPr>
        <w:t xml:space="preserve"> sbocciare questo fiore, lo fac</w:t>
      </w:r>
      <w:r>
        <w:rPr>
          <w:szCs w:val="24"/>
        </w:rPr>
        <w:t>esse</w:t>
      </w:r>
      <w:r w:rsidRPr="009F1681">
        <w:rPr>
          <w:szCs w:val="24"/>
        </w:rPr>
        <w:t xml:space="preserve"> crescere fino all’estate, e poi </w:t>
      </w:r>
      <w:r w:rsidRPr="009F1681">
        <w:rPr>
          <w:szCs w:val="24"/>
        </w:rPr>
        <w:lastRenderedPageBreak/>
        <w:t xml:space="preserve">lo scontro, l’allontanamento della terra dal sole </w:t>
      </w:r>
      <w:r>
        <w:rPr>
          <w:szCs w:val="24"/>
        </w:rPr>
        <w:t xml:space="preserve">lo </w:t>
      </w:r>
      <w:r w:rsidRPr="009F1681">
        <w:rPr>
          <w:szCs w:val="24"/>
        </w:rPr>
        <w:t>port</w:t>
      </w:r>
      <w:r>
        <w:rPr>
          <w:szCs w:val="24"/>
        </w:rPr>
        <w:t>asse</w:t>
      </w:r>
      <w:r w:rsidRPr="009F1681">
        <w:rPr>
          <w:szCs w:val="24"/>
        </w:rPr>
        <w:t xml:space="preserve"> all</w:t>
      </w:r>
      <w:r>
        <w:rPr>
          <w:szCs w:val="24"/>
        </w:rPr>
        <w:t>a</w:t>
      </w:r>
      <w:r w:rsidRPr="009F1681">
        <w:rPr>
          <w:szCs w:val="24"/>
        </w:rPr>
        <w:t xml:space="preserve"> sfiori</w:t>
      </w:r>
      <w:r>
        <w:rPr>
          <w:szCs w:val="24"/>
        </w:rPr>
        <w:t>tura</w:t>
      </w:r>
      <w:r w:rsidRPr="009F1681">
        <w:rPr>
          <w:szCs w:val="24"/>
        </w:rPr>
        <w:t xml:space="preserve"> e alla morte. Il </w:t>
      </w:r>
      <w:r w:rsidRPr="009F1681">
        <w:rPr>
          <w:i/>
          <w:szCs w:val="24"/>
        </w:rPr>
        <w:t xml:space="preserve">deus ex machina </w:t>
      </w:r>
      <w:r w:rsidRPr="009F1681">
        <w:rPr>
          <w:szCs w:val="24"/>
        </w:rPr>
        <w:t xml:space="preserve">dell’epilogo, cioè il rivelarsi di Nomio come dio Apollo, assicura il lieto fine e quindi la ciclicità delle stagioni e l’eterno morire e </w:t>
      </w:r>
      <w:r>
        <w:rPr>
          <w:szCs w:val="24"/>
        </w:rPr>
        <w:t>rigenerarsi</w:t>
      </w:r>
      <w:r w:rsidRPr="009F1681">
        <w:rPr>
          <w:szCs w:val="24"/>
        </w:rPr>
        <w:t xml:space="preserve"> della madre terra</w:t>
      </w:r>
      <w:r>
        <w:rPr>
          <w:szCs w:val="24"/>
        </w:rPr>
        <w:t>»</w:t>
      </w:r>
      <w:r>
        <w:rPr>
          <w:i/>
          <w:szCs w:val="24"/>
        </w:rPr>
        <w:t>.</w:t>
      </w:r>
    </w:p>
    <w:p w:rsidR="0014008C" w:rsidRPr="00695A3B" w:rsidRDefault="0014008C" w:rsidP="00695A3B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t>«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Ogni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numero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i/>
          <w:sz w:val="24"/>
          <w:szCs w:val="24"/>
          <w:lang w:eastAsia="it-IT"/>
        </w:rPr>
        <w:t>Dorilla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potente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motore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ritmico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– </w:t>
      </w:r>
      <w:r w:rsidR="004B5DE2">
        <w:rPr>
          <w:rFonts w:ascii="Times New Roman" w:hAnsi="Times New Roman" w:cs="Times New Roman"/>
          <w:sz w:val="24"/>
          <w:szCs w:val="24"/>
          <w:lang w:eastAsia="it-IT"/>
        </w:rPr>
        <w:t>commenta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 direttore Diego Fasolis – che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rende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questo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barocco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vicino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nostra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musica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i/>
          <w:sz w:val="24"/>
          <w:szCs w:val="24"/>
          <w:lang w:eastAsia="it-IT"/>
        </w:rPr>
        <w:t>pop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persino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i/>
          <w:sz w:val="24"/>
          <w:szCs w:val="24"/>
          <w:lang w:eastAsia="it-IT"/>
        </w:rPr>
        <w:t>rock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impatto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immediato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piacevolezza.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Ma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è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musica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nulla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stereotipata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giro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pochi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percepisce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profondità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messaggio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agisce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sui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principi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psicoacustica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attivando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testo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musica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due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emisferi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cervello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umano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la sua zona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razionale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in quella 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emozionale</w:t>
      </w:r>
      <w:r>
        <w:rPr>
          <w:rFonts w:ascii="Times New Roman" w:hAnsi="Times New Roman" w:cs="Times New Roman"/>
          <w:sz w:val="24"/>
          <w:szCs w:val="24"/>
          <w:lang w:eastAsia="it-IT"/>
        </w:rPr>
        <w:t>»</w:t>
      </w:r>
      <w:r w:rsidRPr="00FB65A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AB6A55" w:rsidRDefault="00AB6A55" w:rsidP="00AB6A55">
      <w:pPr>
        <w:ind w:firstLine="708"/>
      </w:pPr>
      <w:r>
        <w:t xml:space="preserve">Nel cast </w:t>
      </w:r>
      <w:r w:rsidR="000A696A">
        <w:t>dell’inedito</w:t>
      </w:r>
      <w:r>
        <w:t xml:space="preserve"> allestimento feniceo figurano Manuela Custer nel ruolo di Dorilla, figlia di Admeto e </w:t>
      </w:r>
      <w:r w:rsidR="000A696A">
        <w:t>innamorata</w:t>
      </w:r>
      <w:r>
        <w:t xml:space="preserve"> d</w:t>
      </w:r>
      <w:r w:rsidR="000A696A">
        <w:t xml:space="preserve">i </w:t>
      </w:r>
      <w:r>
        <w:t>Elmiro; Lucia Cirillo in quello d</w:t>
      </w:r>
      <w:r w:rsidR="000A696A">
        <w:t>el pastore</w:t>
      </w:r>
      <w:r>
        <w:t xml:space="preserve"> Elmiro; Véronique Valdès in quello di Nomio, pastore, poi riconosciuto per Apollo; Filindo, pastore amante non corrisposto d’Eudamia, sarà interpreetato da Rosa Bove; Eudamia, ninfa amante non corrisposta d’Elmiro, da Valeria Girardello; il re di Tessaglia Admeto da Michele Patti. Maestro del Coro Claudio Marino Moretti, maestro al cembalo e continuo Andrea Marchiol. I ballerini della Fattoria Vittadini danzeranno su coreografie di Mattia Agatiello.</w:t>
      </w:r>
    </w:p>
    <w:p w:rsidR="00944147" w:rsidRPr="0053063A" w:rsidRDefault="00944147" w:rsidP="00944147">
      <w:pPr>
        <w:ind w:firstLine="708"/>
      </w:pPr>
      <w:r>
        <w:t>Lo spettacolo, proposto con sopratitoli, sarà in scena martedì 23 aprile 2019 ore 19.00 (turno A), sabato 27 aprile ore 15.30 (turno C), martedì 30 aprile ore 19.00 (turno D), giovedì 2 maggio ore 19.00 (turno E) e domenica 5 maggio ore 15.30 (turno B).</w:t>
      </w:r>
    </w:p>
    <w:p w:rsidR="0042370D" w:rsidRPr="004F2C5E" w:rsidRDefault="00AB6A55" w:rsidP="004639A0">
      <w:pPr>
        <w:ind w:firstLine="0"/>
        <w:rPr>
          <w:smallCaps/>
          <w:color w:val="000000"/>
          <w:sz w:val="20"/>
        </w:rPr>
      </w:pPr>
      <w:r>
        <w:rPr>
          <w:smallCaps/>
          <w:color w:val="000000"/>
          <w:sz w:val="20"/>
        </w:rPr>
        <w:tab/>
      </w:r>
      <w:bookmarkEnd w:id="0"/>
    </w:p>
    <w:sectPr w:rsidR="0042370D" w:rsidRPr="004F2C5E" w:rsidSect="00112D0C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397" w:right="1134" w:bottom="1134" w:left="1134" w:header="680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D1" w:rsidRDefault="004312D1">
      <w:r>
        <w:separator/>
      </w:r>
    </w:p>
  </w:endnote>
  <w:endnote w:type="continuationSeparator" w:id="0">
    <w:p w:rsidR="004312D1" w:rsidRDefault="004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doni"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RoemischStehend">
    <w:altName w:val="RoemischStehend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1A" w:rsidRDefault="00985B1A" w:rsidP="00927119">
    <w:pPr>
      <w:pStyle w:val="Pidipagina"/>
      <w:ind w:right="360"/>
      <w:jc w:val="both"/>
      <w:rPr>
        <w:rStyle w:val="Numeropagina"/>
      </w:rPr>
    </w:pPr>
  </w:p>
  <w:p w:rsidR="00985B1A" w:rsidRDefault="00985B1A" w:rsidP="00927119">
    <w:pPr>
      <w:pStyle w:val="Pidipagina"/>
      <w:ind w:right="360" w:firstLine="360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27119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1A" w:rsidRDefault="00FC4520" w:rsidP="008E282B">
    <w:pPr>
      <w:pStyle w:val="Pidipagina"/>
      <w:jc w:val="both"/>
      <w:rPr>
        <w:szCs w:val="24"/>
      </w:rPr>
    </w:pPr>
    <w:r w:rsidRPr="00B27106">
      <w:rPr>
        <w:noProof/>
        <w:sz w:val="16"/>
      </w:rPr>
      <w:drawing>
        <wp:inline distT="0" distB="0" distL="0" distR="0">
          <wp:extent cx="6296025" cy="361950"/>
          <wp:effectExtent l="0" t="0" r="0" b="0"/>
          <wp:docPr id="3" name="Immagine 3" descr="pro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rova 4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B1A" w:rsidRPr="00736EAA" w:rsidRDefault="00FC4520" w:rsidP="007E0078">
    <w:pPr>
      <w:pStyle w:val="Pidipagina"/>
      <w:rPr>
        <w:szCs w:val="24"/>
      </w:rPr>
    </w:pPr>
    <w:r>
      <w:rPr>
        <w:noProof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page">
            <wp:posOffset>2451735</wp:posOffset>
          </wp:positionH>
          <wp:positionV relativeFrom="page">
            <wp:posOffset>10289540</wp:posOffset>
          </wp:positionV>
          <wp:extent cx="203200" cy="20320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EditPoints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4623435</wp:posOffset>
          </wp:positionH>
          <wp:positionV relativeFrom="page">
            <wp:posOffset>10175240</wp:posOffset>
          </wp:positionV>
          <wp:extent cx="342900" cy="342900"/>
          <wp:effectExtent l="0" t="0" r="0" b="0"/>
          <wp:wrapThrough wrapText="bothSides">
            <wp:wrapPolygon edited="0">
              <wp:start x="0" y="0"/>
              <wp:lineTo x="0" y="20400"/>
              <wp:lineTo x="20400" y="20400"/>
              <wp:lineTo x="20400" y="0"/>
              <wp:lineTo x="0" y="0"/>
            </wp:wrapPolygon>
          </wp:wrapThrough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EditPoints="1" noChangeArrowheads="1" noCrop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B1A" w:rsidRPr="004F2C5E" w:rsidRDefault="00985B1A" w:rsidP="004F2C5E">
    <w:pPr>
      <w:pStyle w:val="Pidipagina"/>
      <w:tabs>
        <w:tab w:val="center" w:pos="1560"/>
        <w:tab w:val="center" w:pos="4678"/>
        <w:tab w:val="center" w:pos="7938"/>
      </w:tabs>
      <w:jc w:val="left"/>
      <w:rPr>
        <w:rFonts w:ascii="Helvetica" w:hAnsi="Helvetica"/>
        <w:color w:val="003399"/>
        <w:sz w:val="14"/>
      </w:rPr>
    </w:pPr>
    <w:r>
      <w:rPr>
        <w:rFonts w:ascii="Helvetica" w:hAnsi="Helvetica"/>
        <w:sz w:val="14"/>
      </w:rPr>
      <w:tab/>
    </w:r>
    <w:r w:rsidRPr="00A50A69">
      <w:rPr>
        <w:rFonts w:ascii="Helvetica" w:hAnsi="Helvetica"/>
        <w:color w:val="003399"/>
        <w:sz w:val="14"/>
      </w:rPr>
      <w:t>http://www.teatrolafenice.it</w:t>
    </w:r>
    <w:r>
      <w:rPr>
        <w:rFonts w:ascii="Helvetica" w:hAnsi="Helvetica"/>
        <w:sz w:val="14"/>
      </w:rPr>
      <w:tab/>
    </w:r>
    <w:r w:rsidRPr="000A28A3">
      <w:rPr>
        <w:rFonts w:ascii="Helvetica" w:hAnsi="Helvetica"/>
        <w:color w:val="003399"/>
        <w:sz w:val="14"/>
      </w:rPr>
      <w:t>http://www.facebook.com/LaFeniceufficiale</w:t>
    </w:r>
    <w:r>
      <w:rPr>
        <w:rFonts w:ascii="Helvetica" w:hAnsi="Helvetica"/>
        <w:sz w:val="14"/>
      </w:rPr>
      <w:tab/>
    </w:r>
    <w:r>
      <w:rPr>
        <w:rFonts w:ascii="Helvetica" w:hAnsi="Helvetica"/>
        <w:color w:val="003399"/>
        <w:sz w:val="14"/>
      </w:rPr>
      <w:t>https://twitter.com/</w:t>
    </w:r>
    <w:r w:rsidRPr="000A28A3">
      <w:rPr>
        <w:rFonts w:ascii="Helvetica" w:hAnsi="Helvetica"/>
        <w:color w:val="003399"/>
        <w:sz w:val="14"/>
      </w:rPr>
      <w:t>TeatroLaFenic</w:t>
    </w:r>
    <w:r>
      <w:rPr>
        <w:rFonts w:ascii="Helvetica" w:hAnsi="Helvetica"/>
        <w:color w:val="003399"/>
        <w:sz w:val="14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D1" w:rsidRDefault="004312D1">
      <w:r>
        <w:separator/>
      </w:r>
    </w:p>
  </w:footnote>
  <w:footnote w:type="continuationSeparator" w:id="0">
    <w:p w:rsidR="004312D1" w:rsidRDefault="004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1A" w:rsidRPr="0038115D" w:rsidRDefault="00FC4520" w:rsidP="00CC5238">
    <w:pPr>
      <w:ind w:firstLine="0"/>
      <w:jc w:val="center"/>
    </w:pPr>
    <w:r>
      <w:rPr>
        <w:b/>
        <w:noProof/>
        <w:sz w:val="48"/>
      </w:rPr>
      <w:drawing>
        <wp:inline distT="0" distB="0" distL="0" distR="0">
          <wp:extent cx="1800225" cy="285750"/>
          <wp:effectExtent l="0" t="0" r="0" b="0"/>
          <wp:docPr id="1" name="Immagine 1" descr="H_Hermes 2:123_Phenix_2011:Xx_Comunicato Stampa:LaFenice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_Hermes 2:123_Phenix_2011:Xx_Comunicato Stampa:LaFenice_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1A" w:rsidRPr="00CC5238" w:rsidRDefault="00FC4520" w:rsidP="004F2C5E">
    <w:pPr>
      <w:ind w:firstLine="0"/>
      <w:rPr>
        <w:sz w:val="28"/>
      </w:rPr>
    </w:pPr>
    <w:r w:rsidRPr="008A320E">
      <w:rPr>
        <w:noProof/>
        <w:sz w:val="28"/>
      </w:rPr>
      <w:drawing>
        <wp:inline distT="0" distB="0" distL="0" distR="0">
          <wp:extent cx="6181725" cy="1419225"/>
          <wp:effectExtent l="0" t="0" r="0" b="0"/>
          <wp:docPr id="2" name="Immagine 2" descr="H_Hermes 2:123_Phenix_2011:Xx_Comunicato Stampa:Test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Hermes 2:123_Phenix_2011:Xx_Comunicato Stampa:Test_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3ED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B7"/>
    <w:rsid w:val="00000F77"/>
    <w:rsid w:val="00007BD5"/>
    <w:rsid w:val="00011BC7"/>
    <w:rsid w:val="00014DE2"/>
    <w:rsid w:val="000163A9"/>
    <w:rsid w:val="00016F56"/>
    <w:rsid w:val="00017ADD"/>
    <w:rsid w:val="0002031F"/>
    <w:rsid w:val="000305F2"/>
    <w:rsid w:val="0003151F"/>
    <w:rsid w:val="00033D85"/>
    <w:rsid w:val="00035BF6"/>
    <w:rsid w:val="00040CBF"/>
    <w:rsid w:val="00042A36"/>
    <w:rsid w:val="000448D7"/>
    <w:rsid w:val="00046A09"/>
    <w:rsid w:val="000538AD"/>
    <w:rsid w:val="00060F8C"/>
    <w:rsid w:val="00061CFC"/>
    <w:rsid w:val="0006770D"/>
    <w:rsid w:val="00071D2E"/>
    <w:rsid w:val="00072F6D"/>
    <w:rsid w:val="00085733"/>
    <w:rsid w:val="000872EA"/>
    <w:rsid w:val="00092635"/>
    <w:rsid w:val="000966D4"/>
    <w:rsid w:val="00096FBA"/>
    <w:rsid w:val="000A27E6"/>
    <w:rsid w:val="000A28A3"/>
    <w:rsid w:val="000A5C2E"/>
    <w:rsid w:val="000A696A"/>
    <w:rsid w:val="000A6A5C"/>
    <w:rsid w:val="000B05DC"/>
    <w:rsid w:val="000B254D"/>
    <w:rsid w:val="000B3F8E"/>
    <w:rsid w:val="000B4090"/>
    <w:rsid w:val="000D4E65"/>
    <w:rsid w:val="000E070C"/>
    <w:rsid w:val="000F58FA"/>
    <w:rsid w:val="001021FB"/>
    <w:rsid w:val="001116BC"/>
    <w:rsid w:val="00112D0C"/>
    <w:rsid w:val="00117938"/>
    <w:rsid w:val="00117AE0"/>
    <w:rsid w:val="00122451"/>
    <w:rsid w:val="0012434C"/>
    <w:rsid w:val="00125127"/>
    <w:rsid w:val="00135618"/>
    <w:rsid w:val="0014008C"/>
    <w:rsid w:val="001406BE"/>
    <w:rsid w:val="00142B4C"/>
    <w:rsid w:val="0014519E"/>
    <w:rsid w:val="0014537D"/>
    <w:rsid w:val="001525D6"/>
    <w:rsid w:val="001563FA"/>
    <w:rsid w:val="00163EEF"/>
    <w:rsid w:val="0016476E"/>
    <w:rsid w:val="00175ADB"/>
    <w:rsid w:val="00177A75"/>
    <w:rsid w:val="00180EEC"/>
    <w:rsid w:val="001830BE"/>
    <w:rsid w:val="00183ACA"/>
    <w:rsid w:val="001845A3"/>
    <w:rsid w:val="00186F8C"/>
    <w:rsid w:val="00187CB9"/>
    <w:rsid w:val="00190BD3"/>
    <w:rsid w:val="001A18DA"/>
    <w:rsid w:val="001A42F9"/>
    <w:rsid w:val="001A44F3"/>
    <w:rsid w:val="001A7F03"/>
    <w:rsid w:val="001B03CF"/>
    <w:rsid w:val="001B15AA"/>
    <w:rsid w:val="001B1947"/>
    <w:rsid w:val="001B1D8F"/>
    <w:rsid w:val="001B4EFD"/>
    <w:rsid w:val="001B5390"/>
    <w:rsid w:val="001C1703"/>
    <w:rsid w:val="001C1ED2"/>
    <w:rsid w:val="001C4F9B"/>
    <w:rsid w:val="001C5987"/>
    <w:rsid w:val="001C696D"/>
    <w:rsid w:val="001D1B1F"/>
    <w:rsid w:val="001D451D"/>
    <w:rsid w:val="001D69A7"/>
    <w:rsid w:val="001E1B4E"/>
    <w:rsid w:val="001E6A62"/>
    <w:rsid w:val="001F19C9"/>
    <w:rsid w:val="001F70D2"/>
    <w:rsid w:val="002052EE"/>
    <w:rsid w:val="00207725"/>
    <w:rsid w:val="002115BA"/>
    <w:rsid w:val="00215EEB"/>
    <w:rsid w:val="0022016E"/>
    <w:rsid w:val="002257AC"/>
    <w:rsid w:val="00225B6E"/>
    <w:rsid w:val="00230287"/>
    <w:rsid w:val="00236DB2"/>
    <w:rsid w:val="00237896"/>
    <w:rsid w:val="00240B41"/>
    <w:rsid w:val="00242864"/>
    <w:rsid w:val="002429FD"/>
    <w:rsid w:val="002512CA"/>
    <w:rsid w:val="0025451F"/>
    <w:rsid w:val="00256FE2"/>
    <w:rsid w:val="00261DD7"/>
    <w:rsid w:val="00271862"/>
    <w:rsid w:val="00284AEB"/>
    <w:rsid w:val="0028652D"/>
    <w:rsid w:val="00287A56"/>
    <w:rsid w:val="00290479"/>
    <w:rsid w:val="00292179"/>
    <w:rsid w:val="002943DA"/>
    <w:rsid w:val="00294E36"/>
    <w:rsid w:val="00297B61"/>
    <w:rsid w:val="002A4C91"/>
    <w:rsid w:val="002A6A1E"/>
    <w:rsid w:val="002C7661"/>
    <w:rsid w:val="002D3B01"/>
    <w:rsid w:val="002D4B32"/>
    <w:rsid w:val="002E1AA4"/>
    <w:rsid w:val="002E1E26"/>
    <w:rsid w:val="002E272A"/>
    <w:rsid w:val="002E5DBF"/>
    <w:rsid w:val="002E7402"/>
    <w:rsid w:val="002F2324"/>
    <w:rsid w:val="002F6B44"/>
    <w:rsid w:val="00310443"/>
    <w:rsid w:val="00310912"/>
    <w:rsid w:val="003122CC"/>
    <w:rsid w:val="00315868"/>
    <w:rsid w:val="0032160A"/>
    <w:rsid w:val="00325A9C"/>
    <w:rsid w:val="00327E4C"/>
    <w:rsid w:val="003316E2"/>
    <w:rsid w:val="00333F20"/>
    <w:rsid w:val="00334C70"/>
    <w:rsid w:val="00335B62"/>
    <w:rsid w:val="00340094"/>
    <w:rsid w:val="003435FF"/>
    <w:rsid w:val="00345404"/>
    <w:rsid w:val="00350E92"/>
    <w:rsid w:val="00352DD8"/>
    <w:rsid w:val="003640B7"/>
    <w:rsid w:val="00364D15"/>
    <w:rsid w:val="00366136"/>
    <w:rsid w:val="003666A3"/>
    <w:rsid w:val="003673FB"/>
    <w:rsid w:val="00375821"/>
    <w:rsid w:val="0038115D"/>
    <w:rsid w:val="003837B6"/>
    <w:rsid w:val="00390A84"/>
    <w:rsid w:val="003929BB"/>
    <w:rsid w:val="00393EE7"/>
    <w:rsid w:val="00395A92"/>
    <w:rsid w:val="003979A4"/>
    <w:rsid w:val="00397B86"/>
    <w:rsid w:val="003A0476"/>
    <w:rsid w:val="003A243F"/>
    <w:rsid w:val="003C2D87"/>
    <w:rsid w:val="003D0C46"/>
    <w:rsid w:val="003D1794"/>
    <w:rsid w:val="003D18BB"/>
    <w:rsid w:val="003D42E4"/>
    <w:rsid w:val="003D4CBF"/>
    <w:rsid w:val="003D62B6"/>
    <w:rsid w:val="003D6461"/>
    <w:rsid w:val="003D7E2D"/>
    <w:rsid w:val="003E18EA"/>
    <w:rsid w:val="003E77B0"/>
    <w:rsid w:val="003F362C"/>
    <w:rsid w:val="003F5D7B"/>
    <w:rsid w:val="003F69F4"/>
    <w:rsid w:val="00403692"/>
    <w:rsid w:val="00404EE0"/>
    <w:rsid w:val="00406A20"/>
    <w:rsid w:val="00412686"/>
    <w:rsid w:val="00412B89"/>
    <w:rsid w:val="00414371"/>
    <w:rsid w:val="00417EF1"/>
    <w:rsid w:val="0042117C"/>
    <w:rsid w:val="00421B11"/>
    <w:rsid w:val="0042370D"/>
    <w:rsid w:val="004238A7"/>
    <w:rsid w:val="0042603D"/>
    <w:rsid w:val="004312D1"/>
    <w:rsid w:val="00431E35"/>
    <w:rsid w:val="004320EC"/>
    <w:rsid w:val="00440975"/>
    <w:rsid w:val="00446541"/>
    <w:rsid w:val="00446C90"/>
    <w:rsid w:val="004639A0"/>
    <w:rsid w:val="00463E69"/>
    <w:rsid w:val="00471BB2"/>
    <w:rsid w:val="00473BEF"/>
    <w:rsid w:val="00473D69"/>
    <w:rsid w:val="0047463B"/>
    <w:rsid w:val="00475413"/>
    <w:rsid w:val="00476676"/>
    <w:rsid w:val="00477105"/>
    <w:rsid w:val="004811EE"/>
    <w:rsid w:val="00482AC0"/>
    <w:rsid w:val="00493124"/>
    <w:rsid w:val="004A1D36"/>
    <w:rsid w:val="004A2278"/>
    <w:rsid w:val="004B5DE2"/>
    <w:rsid w:val="004B7BE3"/>
    <w:rsid w:val="004B7EDA"/>
    <w:rsid w:val="004C02BE"/>
    <w:rsid w:val="004E09DF"/>
    <w:rsid w:val="004E64EE"/>
    <w:rsid w:val="004F07EE"/>
    <w:rsid w:val="004F2C5E"/>
    <w:rsid w:val="004F4365"/>
    <w:rsid w:val="004F4EF6"/>
    <w:rsid w:val="004F70E3"/>
    <w:rsid w:val="005015F9"/>
    <w:rsid w:val="00502535"/>
    <w:rsid w:val="005078D7"/>
    <w:rsid w:val="00525D68"/>
    <w:rsid w:val="0053125D"/>
    <w:rsid w:val="00535739"/>
    <w:rsid w:val="00542AAA"/>
    <w:rsid w:val="005453FC"/>
    <w:rsid w:val="00550852"/>
    <w:rsid w:val="00551E89"/>
    <w:rsid w:val="00552298"/>
    <w:rsid w:val="005542FA"/>
    <w:rsid w:val="00555C12"/>
    <w:rsid w:val="00562E4D"/>
    <w:rsid w:val="005703C3"/>
    <w:rsid w:val="00572B73"/>
    <w:rsid w:val="0058431D"/>
    <w:rsid w:val="0059723D"/>
    <w:rsid w:val="005A6090"/>
    <w:rsid w:val="005A6E45"/>
    <w:rsid w:val="005C21AA"/>
    <w:rsid w:val="005C5870"/>
    <w:rsid w:val="005C7D7C"/>
    <w:rsid w:val="005D04E6"/>
    <w:rsid w:val="005D4967"/>
    <w:rsid w:val="005E0972"/>
    <w:rsid w:val="005E7166"/>
    <w:rsid w:val="00601825"/>
    <w:rsid w:val="00605541"/>
    <w:rsid w:val="0060756F"/>
    <w:rsid w:val="00610B1C"/>
    <w:rsid w:val="0061346E"/>
    <w:rsid w:val="00614870"/>
    <w:rsid w:val="0062082A"/>
    <w:rsid w:val="00620CDE"/>
    <w:rsid w:val="00621B39"/>
    <w:rsid w:val="00621D9A"/>
    <w:rsid w:val="00633305"/>
    <w:rsid w:val="00633E31"/>
    <w:rsid w:val="006350BC"/>
    <w:rsid w:val="00642F7F"/>
    <w:rsid w:val="0065020B"/>
    <w:rsid w:val="00650A2F"/>
    <w:rsid w:val="00655427"/>
    <w:rsid w:val="00656338"/>
    <w:rsid w:val="0065766E"/>
    <w:rsid w:val="00657EA2"/>
    <w:rsid w:val="006618A5"/>
    <w:rsid w:val="006636C3"/>
    <w:rsid w:val="006760B5"/>
    <w:rsid w:val="00680F59"/>
    <w:rsid w:val="00683550"/>
    <w:rsid w:val="00691511"/>
    <w:rsid w:val="00693FA5"/>
    <w:rsid w:val="00695A3B"/>
    <w:rsid w:val="00697036"/>
    <w:rsid w:val="00697237"/>
    <w:rsid w:val="006A5577"/>
    <w:rsid w:val="006B04BB"/>
    <w:rsid w:val="006C316F"/>
    <w:rsid w:val="006D451A"/>
    <w:rsid w:val="006E76AE"/>
    <w:rsid w:val="006F2F31"/>
    <w:rsid w:val="006F4994"/>
    <w:rsid w:val="0070118C"/>
    <w:rsid w:val="00701B60"/>
    <w:rsid w:val="00706E6E"/>
    <w:rsid w:val="00714416"/>
    <w:rsid w:val="00723FD9"/>
    <w:rsid w:val="007304A7"/>
    <w:rsid w:val="0073270E"/>
    <w:rsid w:val="00736D20"/>
    <w:rsid w:val="00736EAA"/>
    <w:rsid w:val="007401EF"/>
    <w:rsid w:val="0075270B"/>
    <w:rsid w:val="007703F3"/>
    <w:rsid w:val="007774B1"/>
    <w:rsid w:val="00782DC6"/>
    <w:rsid w:val="0078324F"/>
    <w:rsid w:val="00784D46"/>
    <w:rsid w:val="00792694"/>
    <w:rsid w:val="007953E3"/>
    <w:rsid w:val="007957F2"/>
    <w:rsid w:val="00796B5C"/>
    <w:rsid w:val="007A2D87"/>
    <w:rsid w:val="007A574A"/>
    <w:rsid w:val="007A761D"/>
    <w:rsid w:val="007B13DA"/>
    <w:rsid w:val="007B6B2A"/>
    <w:rsid w:val="007B7214"/>
    <w:rsid w:val="007C0D24"/>
    <w:rsid w:val="007C2BB1"/>
    <w:rsid w:val="007C36D0"/>
    <w:rsid w:val="007C7FEF"/>
    <w:rsid w:val="007D0A26"/>
    <w:rsid w:val="007E0078"/>
    <w:rsid w:val="007E200B"/>
    <w:rsid w:val="007E23B7"/>
    <w:rsid w:val="007E284F"/>
    <w:rsid w:val="007E3DCA"/>
    <w:rsid w:val="007E4D1C"/>
    <w:rsid w:val="007E6F16"/>
    <w:rsid w:val="007F1497"/>
    <w:rsid w:val="007F3254"/>
    <w:rsid w:val="007F49F5"/>
    <w:rsid w:val="00803109"/>
    <w:rsid w:val="008055A7"/>
    <w:rsid w:val="00806889"/>
    <w:rsid w:val="008202F8"/>
    <w:rsid w:val="008243F6"/>
    <w:rsid w:val="00826080"/>
    <w:rsid w:val="008375B7"/>
    <w:rsid w:val="00840FE2"/>
    <w:rsid w:val="008600AE"/>
    <w:rsid w:val="00863CEC"/>
    <w:rsid w:val="00865824"/>
    <w:rsid w:val="00871B32"/>
    <w:rsid w:val="008740F2"/>
    <w:rsid w:val="00874DC9"/>
    <w:rsid w:val="00876926"/>
    <w:rsid w:val="00881D21"/>
    <w:rsid w:val="0088356C"/>
    <w:rsid w:val="00892B9B"/>
    <w:rsid w:val="00895C3C"/>
    <w:rsid w:val="008A320E"/>
    <w:rsid w:val="008A6788"/>
    <w:rsid w:val="008B400F"/>
    <w:rsid w:val="008B7640"/>
    <w:rsid w:val="008C3768"/>
    <w:rsid w:val="008C5931"/>
    <w:rsid w:val="008C5EE0"/>
    <w:rsid w:val="008C6757"/>
    <w:rsid w:val="008D5502"/>
    <w:rsid w:val="008D780D"/>
    <w:rsid w:val="008E282B"/>
    <w:rsid w:val="008E6F19"/>
    <w:rsid w:val="008F3E49"/>
    <w:rsid w:val="008F4672"/>
    <w:rsid w:val="0090096B"/>
    <w:rsid w:val="00901E7C"/>
    <w:rsid w:val="00902C4B"/>
    <w:rsid w:val="00905A8E"/>
    <w:rsid w:val="00906656"/>
    <w:rsid w:val="00920AB7"/>
    <w:rsid w:val="0092139C"/>
    <w:rsid w:val="00921C83"/>
    <w:rsid w:val="00923EE7"/>
    <w:rsid w:val="00924564"/>
    <w:rsid w:val="009245F7"/>
    <w:rsid w:val="00926678"/>
    <w:rsid w:val="00927119"/>
    <w:rsid w:val="00931F3B"/>
    <w:rsid w:val="00940871"/>
    <w:rsid w:val="00942E44"/>
    <w:rsid w:val="00944147"/>
    <w:rsid w:val="00947AC8"/>
    <w:rsid w:val="00952997"/>
    <w:rsid w:val="0095496C"/>
    <w:rsid w:val="00954C20"/>
    <w:rsid w:val="00955D00"/>
    <w:rsid w:val="009560AD"/>
    <w:rsid w:val="00972686"/>
    <w:rsid w:val="00976DF4"/>
    <w:rsid w:val="00977168"/>
    <w:rsid w:val="00977ADA"/>
    <w:rsid w:val="009802AF"/>
    <w:rsid w:val="00982E71"/>
    <w:rsid w:val="00985B1A"/>
    <w:rsid w:val="00987D1D"/>
    <w:rsid w:val="00991406"/>
    <w:rsid w:val="00994926"/>
    <w:rsid w:val="0099690C"/>
    <w:rsid w:val="009A265F"/>
    <w:rsid w:val="009A3EB6"/>
    <w:rsid w:val="009A45AD"/>
    <w:rsid w:val="009B05DD"/>
    <w:rsid w:val="009B2F98"/>
    <w:rsid w:val="009B61CD"/>
    <w:rsid w:val="009B71F2"/>
    <w:rsid w:val="009B7444"/>
    <w:rsid w:val="009C25B8"/>
    <w:rsid w:val="009C25E7"/>
    <w:rsid w:val="009C2DE6"/>
    <w:rsid w:val="009D4818"/>
    <w:rsid w:val="009E1768"/>
    <w:rsid w:val="009E3615"/>
    <w:rsid w:val="009E5B8E"/>
    <w:rsid w:val="009F16E9"/>
    <w:rsid w:val="009F3617"/>
    <w:rsid w:val="009F3D8F"/>
    <w:rsid w:val="00A025FB"/>
    <w:rsid w:val="00A06CFE"/>
    <w:rsid w:val="00A07C80"/>
    <w:rsid w:val="00A1457A"/>
    <w:rsid w:val="00A1590F"/>
    <w:rsid w:val="00A164F0"/>
    <w:rsid w:val="00A21FD7"/>
    <w:rsid w:val="00A25B3D"/>
    <w:rsid w:val="00A279CC"/>
    <w:rsid w:val="00A30134"/>
    <w:rsid w:val="00A31687"/>
    <w:rsid w:val="00A330E4"/>
    <w:rsid w:val="00A402DC"/>
    <w:rsid w:val="00A420D4"/>
    <w:rsid w:val="00A425A9"/>
    <w:rsid w:val="00A50A69"/>
    <w:rsid w:val="00A542AC"/>
    <w:rsid w:val="00A55F42"/>
    <w:rsid w:val="00A57C2E"/>
    <w:rsid w:val="00A60427"/>
    <w:rsid w:val="00A616E7"/>
    <w:rsid w:val="00A62AD4"/>
    <w:rsid w:val="00A63022"/>
    <w:rsid w:val="00A63A9B"/>
    <w:rsid w:val="00A64DE2"/>
    <w:rsid w:val="00A67DB3"/>
    <w:rsid w:val="00A81619"/>
    <w:rsid w:val="00A818B1"/>
    <w:rsid w:val="00A85ABB"/>
    <w:rsid w:val="00A87E13"/>
    <w:rsid w:val="00A90E65"/>
    <w:rsid w:val="00A92917"/>
    <w:rsid w:val="00A94960"/>
    <w:rsid w:val="00A96E23"/>
    <w:rsid w:val="00A97B9E"/>
    <w:rsid w:val="00AA1079"/>
    <w:rsid w:val="00AA4E28"/>
    <w:rsid w:val="00AA6142"/>
    <w:rsid w:val="00AA7497"/>
    <w:rsid w:val="00AB1035"/>
    <w:rsid w:val="00AB2FCE"/>
    <w:rsid w:val="00AB5F0E"/>
    <w:rsid w:val="00AB6A55"/>
    <w:rsid w:val="00AC2A5E"/>
    <w:rsid w:val="00AC4C2C"/>
    <w:rsid w:val="00AD1AAA"/>
    <w:rsid w:val="00AD7576"/>
    <w:rsid w:val="00AD7660"/>
    <w:rsid w:val="00B0476F"/>
    <w:rsid w:val="00B05B60"/>
    <w:rsid w:val="00B06C7B"/>
    <w:rsid w:val="00B16791"/>
    <w:rsid w:val="00B17D5F"/>
    <w:rsid w:val="00B23C5F"/>
    <w:rsid w:val="00B27106"/>
    <w:rsid w:val="00B2752A"/>
    <w:rsid w:val="00B27838"/>
    <w:rsid w:val="00B27AB7"/>
    <w:rsid w:val="00B3213F"/>
    <w:rsid w:val="00B34296"/>
    <w:rsid w:val="00B3467E"/>
    <w:rsid w:val="00B36B76"/>
    <w:rsid w:val="00B42360"/>
    <w:rsid w:val="00B44658"/>
    <w:rsid w:val="00B45EE7"/>
    <w:rsid w:val="00B51089"/>
    <w:rsid w:val="00B53F38"/>
    <w:rsid w:val="00B611AF"/>
    <w:rsid w:val="00B61424"/>
    <w:rsid w:val="00B71572"/>
    <w:rsid w:val="00B72255"/>
    <w:rsid w:val="00B73944"/>
    <w:rsid w:val="00B754DD"/>
    <w:rsid w:val="00B756B6"/>
    <w:rsid w:val="00B80562"/>
    <w:rsid w:val="00B95F8F"/>
    <w:rsid w:val="00B976A7"/>
    <w:rsid w:val="00B97C2A"/>
    <w:rsid w:val="00BB4F15"/>
    <w:rsid w:val="00BB6A3B"/>
    <w:rsid w:val="00BC0C9B"/>
    <w:rsid w:val="00BC3870"/>
    <w:rsid w:val="00BD6067"/>
    <w:rsid w:val="00BD7302"/>
    <w:rsid w:val="00BD76CD"/>
    <w:rsid w:val="00BF2AC6"/>
    <w:rsid w:val="00BF3FBE"/>
    <w:rsid w:val="00BF4727"/>
    <w:rsid w:val="00C00219"/>
    <w:rsid w:val="00C07D76"/>
    <w:rsid w:val="00C12FD8"/>
    <w:rsid w:val="00C14D54"/>
    <w:rsid w:val="00C214A8"/>
    <w:rsid w:val="00C225C0"/>
    <w:rsid w:val="00C246CE"/>
    <w:rsid w:val="00C33256"/>
    <w:rsid w:val="00C371F5"/>
    <w:rsid w:val="00C403CC"/>
    <w:rsid w:val="00C45367"/>
    <w:rsid w:val="00C465D9"/>
    <w:rsid w:val="00C51566"/>
    <w:rsid w:val="00C5177C"/>
    <w:rsid w:val="00C57FEA"/>
    <w:rsid w:val="00C6332E"/>
    <w:rsid w:val="00C7305A"/>
    <w:rsid w:val="00C776EE"/>
    <w:rsid w:val="00C802BF"/>
    <w:rsid w:val="00C8152A"/>
    <w:rsid w:val="00C81D75"/>
    <w:rsid w:val="00C822E1"/>
    <w:rsid w:val="00C8362F"/>
    <w:rsid w:val="00C83BE8"/>
    <w:rsid w:val="00C844F0"/>
    <w:rsid w:val="00C84532"/>
    <w:rsid w:val="00C84701"/>
    <w:rsid w:val="00C86957"/>
    <w:rsid w:val="00C87908"/>
    <w:rsid w:val="00C90499"/>
    <w:rsid w:val="00C92258"/>
    <w:rsid w:val="00C95E93"/>
    <w:rsid w:val="00C95FAE"/>
    <w:rsid w:val="00C967B4"/>
    <w:rsid w:val="00C96B44"/>
    <w:rsid w:val="00CB0E92"/>
    <w:rsid w:val="00CB1AB4"/>
    <w:rsid w:val="00CB44EC"/>
    <w:rsid w:val="00CB5F40"/>
    <w:rsid w:val="00CC5238"/>
    <w:rsid w:val="00CC5F8E"/>
    <w:rsid w:val="00CD10A6"/>
    <w:rsid w:val="00CD29C2"/>
    <w:rsid w:val="00CD38C8"/>
    <w:rsid w:val="00CD427C"/>
    <w:rsid w:val="00CE2BCD"/>
    <w:rsid w:val="00CF1974"/>
    <w:rsid w:val="00CF2F6E"/>
    <w:rsid w:val="00CF4360"/>
    <w:rsid w:val="00D000C1"/>
    <w:rsid w:val="00D0134E"/>
    <w:rsid w:val="00D13E6D"/>
    <w:rsid w:val="00D164C1"/>
    <w:rsid w:val="00D167E1"/>
    <w:rsid w:val="00D17F99"/>
    <w:rsid w:val="00D2163F"/>
    <w:rsid w:val="00D32541"/>
    <w:rsid w:val="00D32847"/>
    <w:rsid w:val="00D3683D"/>
    <w:rsid w:val="00D42D94"/>
    <w:rsid w:val="00D43A80"/>
    <w:rsid w:val="00D47FCA"/>
    <w:rsid w:val="00D51207"/>
    <w:rsid w:val="00D53642"/>
    <w:rsid w:val="00D60C65"/>
    <w:rsid w:val="00D60DBE"/>
    <w:rsid w:val="00D66E70"/>
    <w:rsid w:val="00D707AD"/>
    <w:rsid w:val="00D716F1"/>
    <w:rsid w:val="00D7497F"/>
    <w:rsid w:val="00D75E09"/>
    <w:rsid w:val="00D8420B"/>
    <w:rsid w:val="00D86E5F"/>
    <w:rsid w:val="00D90BD4"/>
    <w:rsid w:val="00D91E38"/>
    <w:rsid w:val="00D950E8"/>
    <w:rsid w:val="00D96775"/>
    <w:rsid w:val="00DA0772"/>
    <w:rsid w:val="00DA2A83"/>
    <w:rsid w:val="00DA31B8"/>
    <w:rsid w:val="00DA4CBD"/>
    <w:rsid w:val="00DB06FF"/>
    <w:rsid w:val="00DB232D"/>
    <w:rsid w:val="00DB3923"/>
    <w:rsid w:val="00DB398A"/>
    <w:rsid w:val="00DB5BF1"/>
    <w:rsid w:val="00DC010F"/>
    <w:rsid w:val="00DC32F2"/>
    <w:rsid w:val="00DC54A1"/>
    <w:rsid w:val="00DD61D9"/>
    <w:rsid w:val="00DD628C"/>
    <w:rsid w:val="00DE03DB"/>
    <w:rsid w:val="00DE3B2F"/>
    <w:rsid w:val="00DE7418"/>
    <w:rsid w:val="00DE7D32"/>
    <w:rsid w:val="00DF0188"/>
    <w:rsid w:val="00DF16CF"/>
    <w:rsid w:val="00DF2CA5"/>
    <w:rsid w:val="00E03C37"/>
    <w:rsid w:val="00E03D27"/>
    <w:rsid w:val="00E06E7B"/>
    <w:rsid w:val="00E101E1"/>
    <w:rsid w:val="00E13EE5"/>
    <w:rsid w:val="00E142EB"/>
    <w:rsid w:val="00E1473A"/>
    <w:rsid w:val="00E156A7"/>
    <w:rsid w:val="00E177F2"/>
    <w:rsid w:val="00E229DB"/>
    <w:rsid w:val="00E2439B"/>
    <w:rsid w:val="00E2467B"/>
    <w:rsid w:val="00E31285"/>
    <w:rsid w:val="00E3171B"/>
    <w:rsid w:val="00E319E4"/>
    <w:rsid w:val="00E31BB5"/>
    <w:rsid w:val="00E436CB"/>
    <w:rsid w:val="00E4598E"/>
    <w:rsid w:val="00E572CE"/>
    <w:rsid w:val="00E610C1"/>
    <w:rsid w:val="00E62BED"/>
    <w:rsid w:val="00E64B81"/>
    <w:rsid w:val="00E72191"/>
    <w:rsid w:val="00E732EF"/>
    <w:rsid w:val="00E804A0"/>
    <w:rsid w:val="00E823A5"/>
    <w:rsid w:val="00E84CF0"/>
    <w:rsid w:val="00E955D6"/>
    <w:rsid w:val="00E97522"/>
    <w:rsid w:val="00E97654"/>
    <w:rsid w:val="00EA1CCD"/>
    <w:rsid w:val="00EA2A42"/>
    <w:rsid w:val="00EA2E62"/>
    <w:rsid w:val="00EA589C"/>
    <w:rsid w:val="00EA6C81"/>
    <w:rsid w:val="00EB0A77"/>
    <w:rsid w:val="00EB69A1"/>
    <w:rsid w:val="00EB7E45"/>
    <w:rsid w:val="00EC13EE"/>
    <w:rsid w:val="00EC32C6"/>
    <w:rsid w:val="00EC5D88"/>
    <w:rsid w:val="00EC6BFE"/>
    <w:rsid w:val="00ED4AF8"/>
    <w:rsid w:val="00ED69C6"/>
    <w:rsid w:val="00EF2A54"/>
    <w:rsid w:val="00EF3D6E"/>
    <w:rsid w:val="00EF4D77"/>
    <w:rsid w:val="00EF61E5"/>
    <w:rsid w:val="00F044D7"/>
    <w:rsid w:val="00F0546E"/>
    <w:rsid w:val="00F05CE2"/>
    <w:rsid w:val="00F1781D"/>
    <w:rsid w:val="00F20718"/>
    <w:rsid w:val="00F20ED5"/>
    <w:rsid w:val="00F45618"/>
    <w:rsid w:val="00F5062E"/>
    <w:rsid w:val="00F566AB"/>
    <w:rsid w:val="00F61BCB"/>
    <w:rsid w:val="00F6226F"/>
    <w:rsid w:val="00F622D9"/>
    <w:rsid w:val="00F6322A"/>
    <w:rsid w:val="00F63E2F"/>
    <w:rsid w:val="00F66503"/>
    <w:rsid w:val="00F80D30"/>
    <w:rsid w:val="00F84CBA"/>
    <w:rsid w:val="00F941E1"/>
    <w:rsid w:val="00FA062B"/>
    <w:rsid w:val="00FA386E"/>
    <w:rsid w:val="00FA5346"/>
    <w:rsid w:val="00FA6C1C"/>
    <w:rsid w:val="00FB3A42"/>
    <w:rsid w:val="00FB3B6D"/>
    <w:rsid w:val="00FB42B6"/>
    <w:rsid w:val="00FB77D9"/>
    <w:rsid w:val="00FC08B5"/>
    <w:rsid w:val="00FC27CA"/>
    <w:rsid w:val="00FC4520"/>
    <w:rsid w:val="00FC68A1"/>
    <w:rsid w:val="00FD1BB2"/>
    <w:rsid w:val="00FD4C9D"/>
    <w:rsid w:val="00FF23CE"/>
    <w:rsid w:val="00FF2C9C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95AD7E-801C-44FA-A074-F30B4EDC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72CE"/>
    <w:pPr>
      <w:ind w:firstLine="709"/>
      <w:jc w:val="both"/>
    </w:pPr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0"/>
      <w:outlineLvl w:val="0"/>
    </w:pPr>
    <w:rPr>
      <w:rFonts w:ascii="Bodoni" w:hAnsi="Bodoni"/>
      <w:b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64D15"/>
    <w:pPr>
      <w:keepNext/>
      <w:spacing w:before="360" w:after="360"/>
      <w:ind w:firstLine="0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before="360" w:after="60"/>
      <w:outlineLvl w:val="2"/>
    </w:pPr>
    <w:rPr>
      <w:rFonts w:ascii="Palatino" w:hAnsi="Palatino"/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56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jc w:val="center"/>
      <w:outlineLvl w:val="5"/>
    </w:pPr>
    <w:rPr>
      <w:b/>
      <w:color w:val="000000"/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outlineLvl w:val="6"/>
    </w:pPr>
    <w:rPr>
      <w:sz w:val="28"/>
      <w:lang w:eastAsia="ja-JP"/>
    </w:rPr>
  </w:style>
  <w:style w:type="paragraph" w:styleId="Titolo8">
    <w:name w:val="heading 8"/>
    <w:basedOn w:val="Normale"/>
    <w:next w:val="Normale"/>
    <w:qFormat/>
    <w:pPr>
      <w:keepNext/>
      <w:spacing w:line="360" w:lineRule="atLeast"/>
      <w:outlineLvl w:val="7"/>
    </w:pPr>
    <w:rPr>
      <w:b/>
      <w:color w:val="00000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right" w:pos="9638"/>
      </w:tabs>
      <w:ind w:firstLine="0"/>
      <w:jc w:val="center"/>
    </w:pPr>
    <w:rPr>
      <w:rFonts w:ascii="Palatino" w:hAnsi="Palatin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4320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sto">
    <w:name w:val="Testo"/>
    <w:basedOn w:val="Normale"/>
    <w:link w:val="TestoCarattere"/>
    <w:rsid w:val="008C6757"/>
  </w:style>
  <w:style w:type="character" w:customStyle="1" w:styleId="TestoCarattere">
    <w:name w:val="Testo Carattere"/>
    <w:link w:val="Testo"/>
    <w:rsid w:val="008C6757"/>
    <w:rPr>
      <w:sz w:val="24"/>
      <w:lang w:val="it-IT" w:eastAsia="it-IT" w:bidi="ar-SA"/>
    </w:rPr>
  </w:style>
  <w:style w:type="paragraph" w:customStyle="1" w:styleId="Titoli">
    <w:name w:val="Titoli"/>
    <w:basedOn w:val="Normale"/>
    <w:link w:val="TitoliCarattere"/>
    <w:rsid w:val="000A27E6"/>
    <w:pPr>
      <w:ind w:firstLine="0"/>
      <w:jc w:val="left"/>
    </w:pPr>
    <w:rPr>
      <w:smallCaps/>
      <w:szCs w:val="24"/>
    </w:rPr>
  </w:style>
  <w:style w:type="character" w:customStyle="1" w:styleId="TitoliCarattere">
    <w:name w:val="Titoli Carattere"/>
    <w:link w:val="Titoli"/>
    <w:rsid w:val="000A27E6"/>
    <w:rPr>
      <w:smallCaps/>
      <w:sz w:val="24"/>
      <w:szCs w:val="24"/>
      <w:lang w:val="it-IT" w:eastAsia="it-IT" w:bidi="ar-SA"/>
    </w:rPr>
  </w:style>
  <w:style w:type="paragraph" w:customStyle="1" w:styleId="Testononindentato">
    <w:name w:val="Testo non indentato"/>
    <w:basedOn w:val="Testo"/>
    <w:link w:val="TestononindentatoCarattere"/>
    <w:rsid w:val="000A27E6"/>
    <w:pPr>
      <w:ind w:firstLine="0"/>
    </w:pPr>
  </w:style>
  <w:style w:type="character" w:customStyle="1" w:styleId="TestononindentatoCarattere">
    <w:name w:val="Testo non indentato Carattere"/>
    <w:basedOn w:val="TestoCarattere"/>
    <w:link w:val="Testononindentato"/>
    <w:rsid w:val="000A27E6"/>
    <w:rPr>
      <w:sz w:val="24"/>
      <w:lang w:val="it-IT" w:eastAsia="it-IT" w:bidi="ar-SA"/>
    </w:rPr>
  </w:style>
  <w:style w:type="character" w:styleId="Collegamentoipertestuale">
    <w:name w:val="Hyperlink"/>
    <w:rsid w:val="007E0078"/>
    <w:rPr>
      <w:color w:val="0000FF"/>
      <w:u w:val="single"/>
    </w:rPr>
  </w:style>
  <w:style w:type="character" w:styleId="Collegamentovisitato">
    <w:name w:val="FollowedHyperlink"/>
    <w:rsid w:val="000A28A3"/>
    <w:rPr>
      <w:color w:val="800080"/>
      <w:u w:val="single"/>
    </w:rPr>
  </w:style>
  <w:style w:type="paragraph" w:customStyle="1" w:styleId="Pa0">
    <w:name w:val="Pa0"/>
    <w:basedOn w:val="Normale"/>
    <w:next w:val="Normale"/>
    <w:uiPriority w:val="99"/>
    <w:rsid w:val="009245F7"/>
    <w:pPr>
      <w:widowControl w:val="0"/>
      <w:autoSpaceDE w:val="0"/>
      <w:autoSpaceDN w:val="0"/>
      <w:adjustRightInd w:val="0"/>
      <w:spacing w:line="241" w:lineRule="atLeast"/>
      <w:ind w:firstLine="0"/>
      <w:jc w:val="left"/>
    </w:pPr>
    <w:rPr>
      <w:rFonts w:ascii="The Sans Bold" w:eastAsia="Calibri" w:hAnsi="The Sans Bold"/>
      <w:szCs w:val="24"/>
    </w:rPr>
  </w:style>
  <w:style w:type="character" w:customStyle="1" w:styleId="A23">
    <w:name w:val="A23"/>
    <w:uiPriority w:val="99"/>
    <w:rsid w:val="009245F7"/>
    <w:rPr>
      <w:rFonts w:cs="The Sans Bold"/>
      <w:i/>
      <w:iCs/>
      <w:color w:val="57585A"/>
      <w:sz w:val="30"/>
      <w:szCs w:val="30"/>
    </w:rPr>
  </w:style>
  <w:style w:type="paragraph" w:customStyle="1" w:styleId="Default">
    <w:name w:val="Default"/>
    <w:rsid w:val="009245F7"/>
    <w:pPr>
      <w:widowControl w:val="0"/>
      <w:autoSpaceDE w:val="0"/>
      <w:autoSpaceDN w:val="0"/>
      <w:adjustRightInd w:val="0"/>
    </w:pPr>
    <w:rPr>
      <w:rFonts w:ascii="The Sans Bold" w:eastAsia="Calibri" w:hAnsi="The Sans Bold" w:cs="The Sans Bold"/>
      <w:color w:val="000000"/>
      <w:sz w:val="24"/>
      <w:szCs w:val="24"/>
      <w:lang w:eastAsia="it-IT"/>
    </w:rPr>
  </w:style>
  <w:style w:type="character" w:customStyle="1" w:styleId="A0">
    <w:name w:val="A0"/>
    <w:uiPriority w:val="99"/>
    <w:rsid w:val="002E7402"/>
    <w:rPr>
      <w:rFonts w:cs="Sabon"/>
      <w:color w:val="221E1F"/>
      <w:sz w:val="22"/>
      <w:szCs w:val="22"/>
    </w:rPr>
  </w:style>
  <w:style w:type="character" w:customStyle="1" w:styleId="A17">
    <w:name w:val="A17"/>
    <w:uiPriority w:val="99"/>
    <w:rsid w:val="00E4598E"/>
    <w:rPr>
      <w:rFonts w:cs="RoemischStehend"/>
      <w:color w:val="221E1F"/>
      <w:sz w:val="28"/>
      <w:szCs w:val="28"/>
    </w:rPr>
  </w:style>
  <w:style w:type="character" w:customStyle="1" w:styleId="apple-converted-space">
    <w:name w:val="apple-converted-space"/>
    <w:rsid w:val="00A330E4"/>
  </w:style>
  <w:style w:type="character" w:styleId="Enfasicorsivo">
    <w:name w:val="Emphasis"/>
    <w:uiPriority w:val="20"/>
    <w:qFormat/>
    <w:rsid w:val="00A64DE2"/>
    <w:rPr>
      <w:i/>
      <w:iCs/>
    </w:rPr>
  </w:style>
  <w:style w:type="paragraph" w:customStyle="1" w:styleId="Pa18">
    <w:name w:val="Pa18"/>
    <w:basedOn w:val="Normale"/>
    <w:next w:val="Normale"/>
    <w:uiPriority w:val="99"/>
    <w:rsid w:val="0042370D"/>
    <w:pPr>
      <w:widowControl w:val="0"/>
      <w:autoSpaceDE w:val="0"/>
      <w:autoSpaceDN w:val="0"/>
      <w:adjustRightInd w:val="0"/>
      <w:spacing w:line="321" w:lineRule="atLeast"/>
      <w:ind w:firstLine="0"/>
      <w:jc w:val="left"/>
    </w:pPr>
    <w:rPr>
      <w:rFonts w:ascii="Sabon" w:eastAsia="Calibri" w:hAnsi="Sabon"/>
      <w:szCs w:val="24"/>
      <w:lang w:eastAsia="en-US"/>
    </w:rPr>
  </w:style>
  <w:style w:type="character" w:customStyle="1" w:styleId="A7">
    <w:name w:val="A7"/>
    <w:uiPriority w:val="99"/>
    <w:rsid w:val="0042370D"/>
    <w:rPr>
      <w:rFonts w:cs="Sabon"/>
      <w:color w:val="000000"/>
    </w:rPr>
  </w:style>
  <w:style w:type="character" w:customStyle="1" w:styleId="Titolo1Carattere">
    <w:name w:val="Titolo 1 Carattere"/>
    <w:link w:val="Titolo1"/>
    <w:rsid w:val="00FA386E"/>
    <w:rPr>
      <w:rFonts w:ascii="Bodoni" w:hAnsi="Bodoni"/>
      <w:b/>
      <w:sz w:val="24"/>
      <w:u w:val="single"/>
    </w:rPr>
  </w:style>
  <w:style w:type="character" w:customStyle="1" w:styleId="Titolo2Carattere">
    <w:name w:val="Titolo 2 Carattere"/>
    <w:link w:val="Titolo2"/>
    <w:rsid w:val="00FA386E"/>
    <w:rPr>
      <w:b/>
      <w:sz w:val="28"/>
    </w:rPr>
  </w:style>
  <w:style w:type="paragraph" w:styleId="Testofumetto">
    <w:name w:val="Balloon Text"/>
    <w:basedOn w:val="Normale"/>
    <w:link w:val="TestofumettoCarattere"/>
    <w:rsid w:val="00DE741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E7418"/>
    <w:rPr>
      <w:sz w:val="18"/>
      <w:szCs w:val="18"/>
      <w:lang w:eastAsia="it-IT"/>
    </w:rPr>
  </w:style>
  <w:style w:type="paragraph" w:styleId="Nessunaspaziatura">
    <w:name w:val="No Spacing"/>
    <w:uiPriority w:val="1"/>
    <w:qFormat/>
    <w:rsid w:val="001400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 /><Relationship Id="rId2" Type="http://schemas.openxmlformats.org/officeDocument/2006/relationships/image" Target="media/image4.jpeg" /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working\waccache\LocalCacheStore\NT%20AUTHORITY_NETWORK%20SERVICE\edbf03201e8549ff90c706e50e497bef\H_Hermes%202:123_Phenix_2011:Xx_Comunicato%20Stampa:LaFenice_50.jpg" TargetMode="External" /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D:\working\waccache\LocalCacheStore\NT%20AUTHORITY_NETWORK%20SERVICE\edbf03201e8549ff90c706e50e497bef\H_Hermes%202:123_Phenix_2011:Xx_Comunicato%20Stampa:Test_1.jpg" TargetMode="External" /><Relationship Id="rId1" Type="http://schemas.openxmlformats.org/officeDocument/2006/relationships/image" Target="media/image2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ena\AppData\Roaming\Microsoft\Templates\Comunicato%20con%20faceboo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Comunicato%20con%20facebook.dot</Template>
  <TotalTime>1</TotalTime>
  <Pages>2</Pages>
  <Words>817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Comunicato.doc</vt:lpstr>
    </vt:vector>
  </TitlesOfParts>
  <Company/>
  <LinksUpToDate>false</LinksUpToDate>
  <CharactersWithSpaces>5175</CharactersWithSpaces>
  <SharedDoc>false</SharedDoc>
  <HLinks>
    <vt:vector size="12" baseType="variant">
      <vt:variant>
        <vt:i4>5701746</vt:i4>
      </vt:variant>
      <vt:variant>
        <vt:i4>19987</vt:i4>
      </vt:variant>
      <vt:variant>
        <vt:i4>1025</vt:i4>
      </vt:variant>
      <vt:variant>
        <vt:i4>1</vt:i4>
      </vt:variant>
      <vt:variant>
        <vt:lpwstr>H_Hermes 2:123_Phenix_2011:Xx_Comunicato Stampa:LaFenice_50.jpg</vt:lpwstr>
      </vt:variant>
      <vt:variant>
        <vt:lpwstr/>
      </vt:variant>
      <vt:variant>
        <vt:i4>1638518</vt:i4>
      </vt:variant>
      <vt:variant>
        <vt:i4>20183</vt:i4>
      </vt:variant>
      <vt:variant>
        <vt:i4>1026</vt:i4>
      </vt:variant>
      <vt:variant>
        <vt:i4>1</vt:i4>
      </vt:variant>
      <vt:variant>
        <vt:lpwstr>H_Hermes 2:123_Phenix_2011:Xx_Comunicato Stampa:Test_1.jpg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Comunicato.doc</dc:title>
  <dc:subject/>
  <dc:creator>Elena</dc:creator>
  <cp:keywords/>
  <cp:lastModifiedBy>Utente ospite</cp:lastModifiedBy>
  <cp:revision>2</cp:revision>
  <cp:lastPrinted>2016-04-08T18:46:00Z</cp:lastPrinted>
  <dcterms:created xsi:type="dcterms:W3CDTF">2019-04-20T12:40:00Z</dcterms:created>
  <dcterms:modified xsi:type="dcterms:W3CDTF">2019-04-20T12:40:00Z</dcterms:modified>
</cp:coreProperties>
</file>