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5D95" w14:textId="77777777" w:rsidR="0042370D" w:rsidRDefault="0042370D" w:rsidP="004F2C5E">
      <w:pPr>
        <w:pStyle w:val="Pa18"/>
        <w:tabs>
          <w:tab w:val="right" w:pos="9923"/>
        </w:tabs>
        <w:spacing w:line="240" w:lineRule="atLeast"/>
        <w:ind w:left="-142" w:right="-291"/>
        <w:jc w:val="both"/>
        <w:rPr>
          <w:rFonts w:ascii="Times New Roman" w:hAnsi="Times New Roman"/>
          <w:smallCaps/>
          <w:color w:val="000000"/>
          <w:sz w:val="20"/>
          <w:szCs w:val="20"/>
        </w:rPr>
      </w:pPr>
    </w:p>
    <w:p w14:paraId="1E88E7D6" w14:textId="2A14D8C5" w:rsidR="00A7203A" w:rsidRPr="00633E31" w:rsidRDefault="00A7203A" w:rsidP="00A7203A">
      <w:pPr>
        <w:pStyle w:val="Titolo1"/>
        <w:tabs>
          <w:tab w:val="right" w:pos="9632"/>
        </w:tabs>
        <w:rPr>
          <w:rFonts w:ascii="Times New Roman" w:hAnsi="Times New Roman"/>
          <w:u w:val="none"/>
        </w:rPr>
      </w:pPr>
      <w:r w:rsidRPr="00633E31">
        <w:rPr>
          <w:rFonts w:ascii="Times New Roman" w:hAnsi="Times New Roman"/>
        </w:rPr>
        <w:t>COMUNICATO STAMPA</w:t>
      </w:r>
      <w:r w:rsidRPr="00633E31">
        <w:rPr>
          <w:rFonts w:ascii="Times New Roman" w:hAnsi="Times New Roman"/>
          <w:u w:val="none"/>
        </w:rPr>
        <w:tab/>
        <w:t xml:space="preserve">Venezia, </w:t>
      </w:r>
      <w:r w:rsidR="00E74807">
        <w:rPr>
          <w:rFonts w:ascii="Times New Roman" w:hAnsi="Times New Roman"/>
          <w:u w:val="none"/>
        </w:rPr>
        <w:t>dicembre</w:t>
      </w:r>
      <w:r w:rsidR="00B5404F">
        <w:rPr>
          <w:rFonts w:ascii="Times New Roman" w:hAnsi="Times New Roman"/>
          <w:u w:val="none"/>
        </w:rPr>
        <w:t xml:space="preserve"> 2021</w:t>
      </w:r>
    </w:p>
    <w:p w14:paraId="052BFFAF" w14:textId="77777777" w:rsidR="005F5AC9" w:rsidRDefault="005F5AC9" w:rsidP="005F5AC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EFA4716" w14:textId="53E12FFE" w:rsidR="00E74807" w:rsidRDefault="00CD693A" w:rsidP="00A408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proofErr w:type="spellStart"/>
      <w:r w:rsidRPr="00CD693A">
        <w:rPr>
          <w:rStyle w:val="normaltextrun"/>
          <w:b/>
          <w:bCs/>
          <w:sz w:val="28"/>
          <w:szCs w:val="28"/>
        </w:rPr>
        <w:t>Frédéric</w:t>
      </w:r>
      <w:proofErr w:type="spellEnd"/>
      <w:r w:rsidRPr="00CD693A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CD693A">
        <w:rPr>
          <w:rStyle w:val="normaltextrun"/>
          <w:b/>
          <w:bCs/>
          <w:sz w:val="28"/>
          <w:szCs w:val="28"/>
        </w:rPr>
        <w:t>Chaslin</w:t>
      </w:r>
      <w:proofErr w:type="spellEnd"/>
      <w:r>
        <w:rPr>
          <w:rStyle w:val="normaltextrun"/>
          <w:b/>
          <w:bCs/>
          <w:sz w:val="28"/>
          <w:szCs w:val="28"/>
        </w:rPr>
        <w:t xml:space="preserve"> </w:t>
      </w:r>
      <w:r w:rsidR="00A7203A">
        <w:rPr>
          <w:rStyle w:val="normaltextrun"/>
          <w:b/>
          <w:bCs/>
          <w:sz w:val="28"/>
          <w:szCs w:val="28"/>
        </w:rPr>
        <w:t xml:space="preserve">dirige </w:t>
      </w:r>
      <w:r w:rsidR="00E74807">
        <w:rPr>
          <w:rStyle w:val="normaltextrun"/>
          <w:b/>
          <w:bCs/>
          <w:sz w:val="28"/>
          <w:szCs w:val="28"/>
        </w:rPr>
        <w:t>l’Orchestra del Teatro La Fenice</w:t>
      </w:r>
    </w:p>
    <w:p w14:paraId="3B26A281" w14:textId="77777777" w:rsidR="00E74807" w:rsidRDefault="00E74807" w:rsidP="00A408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03FC857D" w14:textId="71F39CC3" w:rsidR="00A7203A" w:rsidRDefault="00E74807" w:rsidP="00A408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in programma la </w:t>
      </w:r>
      <w:r w:rsidRPr="00E74807">
        <w:rPr>
          <w:rStyle w:val="normaltextrun"/>
          <w:b/>
          <w:bCs/>
          <w:i/>
          <w:iCs/>
          <w:sz w:val="28"/>
          <w:szCs w:val="28"/>
        </w:rPr>
        <w:t>Patetica</w:t>
      </w:r>
      <w:r>
        <w:rPr>
          <w:rStyle w:val="normaltextrun"/>
          <w:b/>
          <w:bCs/>
          <w:sz w:val="28"/>
          <w:szCs w:val="28"/>
        </w:rPr>
        <w:t xml:space="preserve"> di </w:t>
      </w:r>
      <w:proofErr w:type="spellStart"/>
      <w:r w:rsidRPr="00E74807">
        <w:rPr>
          <w:rStyle w:val="normaltextrun"/>
          <w:b/>
          <w:bCs/>
          <w:sz w:val="28"/>
          <w:szCs w:val="28"/>
        </w:rPr>
        <w:t>Čajkovskij</w:t>
      </w:r>
      <w:proofErr w:type="spellEnd"/>
    </w:p>
    <w:p w14:paraId="0E69C5D7" w14:textId="15DE431A" w:rsidR="00E74807" w:rsidRDefault="00E74807" w:rsidP="00A408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e la </w:t>
      </w:r>
      <w:proofErr w:type="spellStart"/>
      <w:r w:rsidRPr="00E74807">
        <w:rPr>
          <w:rStyle w:val="normaltextrun"/>
          <w:b/>
          <w:bCs/>
          <w:i/>
          <w:iCs/>
          <w:sz w:val="28"/>
          <w:szCs w:val="28"/>
        </w:rPr>
        <w:t>Serenade</w:t>
      </w:r>
      <w:proofErr w:type="spellEnd"/>
      <w:r>
        <w:rPr>
          <w:rStyle w:val="normaltextrun"/>
          <w:b/>
          <w:bCs/>
          <w:sz w:val="28"/>
          <w:szCs w:val="28"/>
        </w:rPr>
        <w:t xml:space="preserve"> di Bernstein con Francesca Dego al violino </w:t>
      </w:r>
    </w:p>
    <w:p w14:paraId="6B65ED7F" w14:textId="77777777" w:rsidR="00C139CD" w:rsidRPr="007144EC" w:rsidRDefault="00C139CD" w:rsidP="008D4E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0550744" w14:textId="316C35FE" w:rsidR="003B4585" w:rsidRDefault="00CD693A" w:rsidP="00F108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 w:rsidRPr="00CD693A">
        <w:rPr>
          <w:rStyle w:val="normaltextrun"/>
        </w:rPr>
        <w:t>Frédéric</w:t>
      </w:r>
      <w:proofErr w:type="spellEnd"/>
      <w:r w:rsidRPr="00CD693A">
        <w:rPr>
          <w:rStyle w:val="normaltextrun"/>
        </w:rPr>
        <w:t xml:space="preserve"> </w:t>
      </w:r>
      <w:proofErr w:type="spellStart"/>
      <w:r w:rsidRPr="00CD693A">
        <w:rPr>
          <w:rStyle w:val="normaltextrun"/>
        </w:rPr>
        <w:t>Chaslin</w:t>
      </w:r>
      <w:proofErr w:type="spellEnd"/>
      <w:r>
        <w:rPr>
          <w:rStyle w:val="normaltextrun"/>
        </w:rPr>
        <w:t xml:space="preserve"> </w:t>
      </w:r>
      <w:r w:rsidR="00E87920">
        <w:rPr>
          <w:rStyle w:val="normaltextrun"/>
        </w:rPr>
        <w:t xml:space="preserve">sarà alla testa dell’Orchestra del Teatro La Fenice, in sostituzione di John Axelrod, nei concerti in programma al Teatro La Fenice sabato 8 gennaio 2022 ore 20.00 (turno S) e domenica 9 gennaio 2022 ore 17.00 (turno U) nell’ambito della Stagione Sinfonica 2021-2022. </w:t>
      </w:r>
      <w:r w:rsidR="00612610">
        <w:rPr>
          <w:rStyle w:val="normaltextrun"/>
        </w:rPr>
        <w:t>I</w:t>
      </w:r>
      <w:r w:rsidR="00E87920">
        <w:rPr>
          <w:rStyle w:val="normaltextrun"/>
        </w:rPr>
        <w:t>nvariato il programma annunc</w:t>
      </w:r>
      <w:r w:rsidR="00E74807">
        <w:rPr>
          <w:rStyle w:val="normaltextrun"/>
        </w:rPr>
        <w:t>i</w:t>
      </w:r>
      <w:r w:rsidR="00E87920">
        <w:rPr>
          <w:rStyle w:val="normaltextrun"/>
        </w:rPr>
        <w:t xml:space="preserve">ato: la compagine veneziana diretta </w:t>
      </w:r>
      <w:r w:rsidR="00E87920" w:rsidRPr="00031D7D">
        <w:rPr>
          <w:rStyle w:val="normaltextrun"/>
        </w:rPr>
        <w:t xml:space="preserve">dal maestro </w:t>
      </w:r>
      <w:r>
        <w:rPr>
          <w:rStyle w:val="normaltextrun"/>
        </w:rPr>
        <w:t xml:space="preserve">francese </w:t>
      </w:r>
      <w:r w:rsidR="00E87920">
        <w:rPr>
          <w:rStyle w:val="normaltextrun"/>
        </w:rPr>
        <w:t xml:space="preserve">eseguirà </w:t>
      </w:r>
      <w:r w:rsidR="00E74807">
        <w:rPr>
          <w:rStyle w:val="normaltextrun"/>
        </w:rPr>
        <w:t xml:space="preserve">la Sinfonia n. 6 in mi minore op. 74 </w:t>
      </w:r>
      <w:r w:rsidR="00E74807">
        <w:rPr>
          <w:rStyle w:val="normaltextrun"/>
          <w:i/>
          <w:iCs/>
        </w:rPr>
        <w:t xml:space="preserve">Patetica </w:t>
      </w:r>
      <w:r w:rsidR="00E74807">
        <w:rPr>
          <w:rStyle w:val="normaltextrun"/>
        </w:rPr>
        <w:t xml:space="preserve">di </w:t>
      </w:r>
      <w:proofErr w:type="spellStart"/>
      <w:r w:rsidR="00E74807" w:rsidRPr="00E74807">
        <w:rPr>
          <w:rStyle w:val="normaltextrun"/>
        </w:rPr>
        <w:t>Pëtr</w:t>
      </w:r>
      <w:proofErr w:type="spellEnd"/>
      <w:r w:rsidR="00E74807" w:rsidRPr="00E74807">
        <w:rPr>
          <w:rStyle w:val="normaltextrun"/>
        </w:rPr>
        <w:t xml:space="preserve"> </w:t>
      </w:r>
      <w:proofErr w:type="spellStart"/>
      <w:r w:rsidR="00E74807" w:rsidRPr="00E74807">
        <w:rPr>
          <w:rStyle w:val="normaltextrun"/>
        </w:rPr>
        <w:t>Il'ič</w:t>
      </w:r>
      <w:proofErr w:type="spellEnd"/>
      <w:r w:rsidR="00E74807" w:rsidRPr="00E74807">
        <w:rPr>
          <w:rStyle w:val="normaltextrun"/>
        </w:rPr>
        <w:t xml:space="preserve"> </w:t>
      </w:r>
      <w:proofErr w:type="spellStart"/>
      <w:r w:rsidR="00E74807" w:rsidRPr="00E74807">
        <w:rPr>
          <w:rStyle w:val="normaltextrun"/>
        </w:rPr>
        <w:t>Čajkovskij</w:t>
      </w:r>
      <w:proofErr w:type="spellEnd"/>
      <w:r w:rsidR="00E74807">
        <w:rPr>
          <w:rStyle w:val="normaltextrun"/>
        </w:rPr>
        <w:t xml:space="preserve"> e, in apertura</w:t>
      </w:r>
      <w:r w:rsidR="00D7265D">
        <w:rPr>
          <w:rStyle w:val="normaltextrun"/>
        </w:rPr>
        <w:t xml:space="preserve"> di serata</w:t>
      </w:r>
      <w:r w:rsidR="00E74807">
        <w:rPr>
          <w:rStyle w:val="normaltextrun"/>
        </w:rPr>
        <w:t xml:space="preserve">, la </w:t>
      </w:r>
      <w:proofErr w:type="spellStart"/>
      <w:r w:rsidRPr="00CD693A">
        <w:rPr>
          <w:rStyle w:val="normaltextrun"/>
          <w:i/>
          <w:iCs/>
        </w:rPr>
        <w:t>Serenade</w:t>
      </w:r>
      <w:proofErr w:type="spellEnd"/>
      <w:r w:rsidRPr="00CD693A">
        <w:rPr>
          <w:rStyle w:val="normaltextrun"/>
          <w:i/>
          <w:iCs/>
        </w:rPr>
        <w:t xml:space="preserve"> </w:t>
      </w:r>
      <w:proofErr w:type="spellStart"/>
      <w:r w:rsidRPr="00CD693A">
        <w:rPr>
          <w:rStyle w:val="normaltextrun"/>
          <w:i/>
          <w:iCs/>
        </w:rPr>
        <w:t>after</w:t>
      </w:r>
      <w:proofErr w:type="spellEnd"/>
      <w:r w:rsidRPr="00CD693A">
        <w:rPr>
          <w:rStyle w:val="normaltextrun"/>
          <w:i/>
          <w:iCs/>
        </w:rPr>
        <w:t xml:space="preserve"> </w:t>
      </w:r>
      <w:proofErr w:type="spellStart"/>
      <w:r w:rsidRPr="00CD693A">
        <w:rPr>
          <w:rStyle w:val="normaltextrun"/>
          <w:i/>
          <w:iCs/>
        </w:rPr>
        <w:t>Plato’s</w:t>
      </w:r>
      <w:proofErr w:type="spellEnd"/>
      <w:r w:rsidRPr="00CD693A">
        <w:rPr>
          <w:rStyle w:val="normaltextrun"/>
          <w:i/>
          <w:iCs/>
        </w:rPr>
        <w:t xml:space="preserve"> Symposium</w:t>
      </w:r>
      <w:r>
        <w:rPr>
          <w:rStyle w:val="normaltextrun"/>
          <w:i/>
          <w:iCs/>
        </w:rPr>
        <w:t xml:space="preserve"> </w:t>
      </w:r>
      <w:r w:rsidR="00E74807">
        <w:rPr>
          <w:rStyle w:val="normaltextrun"/>
        </w:rPr>
        <w:t>per violino e orchestra</w:t>
      </w:r>
      <w:r>
        <w:rPr>
          <w:rStyle w:val="normaltextrun"/>
        </w:rPr>
        <w:t xml:space="preserve"> da camera</w:t>
      </w:r>
      <w:r w:rsidR="00E74807">
        <w:rPr>
          <w:rStyle w:val="normaltextrun"/>
        </w:rPr>
        <w:t xml:space="preserve"> di Leonard Bernstein</w:t>
      </w:r>
      <w:r w:rsidR="00E87920">
        <w:rPr>
          <w:rStyle w:val="normaltextrun"/>
        </w:rPr>
        <w:t xml:space="preserve"> </w:t>
      </w:r>
      <w:r w:rsidR="00E74807">
        <w:rPr>
          <w:rStyle w:val="normaltextrun"/>
        </w:rPr>
        <w:t xml:space="preserve">che vedrà impegnata </w:t>
      </w:r>
      <w:r w:rsidR="00D7265D">
        <w:rPr>
          <w:rStyle w:val="normaltextrun"/>
        </w:rPr>
        <w:t xml:space="preserve">la violinista </w:t>
      </w:r>
      <w:r w:rsidR="00E74807">
        <w:rPr>
          <w:rStyle w:val="normaltextrun"/>
        </w:rPr>
        <w:t xml:space="preserve">Francesca Dego </w:t>
      </w:r>
      <w:r w:rsidR="00D7265D">
        <w:rPr>
          <w:rStyle w:val="normaltextrun"/>
        </w:rPr>
        <w:t>per la parte solistica</w:t>
      </w:r>
      <w:r w:rsidR="00E74807">
        <w:rPr>
          <w:rStyle w:val="normaltextrun"/>
        </w:rPr>
        <w:t xml:space="preserve">. </w:t>
      </w:r>
      <w:r w:rsidR="00E87920" w:rsidRPr="00E87920">
        <w:rPr>
          <w:rStyle w:val="normaltextrun"/>
        </w:rPr>
        <w:t>In esclusiva per i concerti alla Fenice</w:t>
      </w:r>
      <w:r w:rsidR="00E74807">
        <w:rPr>
          <w:rStyle w:val="normaltextrun"/>
        </w:rPr>
        <w:t>,</w:t>
      </w:r>
      <w:r w:rsidR="00E87920" w:rsidRPr="00E87920">
        <w:rPr>
          <w:rStyle w:val="normaltextrun"/>
        </w:rPr>
        <w:t xml:space="preserve"> </w:t>
      </w:r>
      <w:r w:rsidR="00E74807">
        <w:rPr>
          <w:rStyle w:val="normaltextrun"/>
        </w:rPr>
        <w:t>la</w:t>
      </w:r>
      <w:r w:rsidR="00E87920" w:rsidRPr="00E87920">
        <w:rPr>
          <w:rStyle w:val="normaltextrun"/>
        </w:rPr>
        <w:t xml:space="preserve"> Dego suon</w:t>
      </w:r>
      <w:r w:rsidR="00E87920">
        <w:rPr>
          <w:rStyle w:val="normaltextrun"/>
        </w:rPr>
        <w:t>erà</w:t>
      </w:r>
      <w:r w:rsidR="00E87920" w:rsidRPr="00E87920">
        <w:rPr>
          <w:rStyle w:val="normaltextrun"/>
        </w:rPr>
        <w:t xml:space="preserve"> il celebre violino Pietro </w:t>
      </w:r>
      <w:proofErr w:type="spellStart"/>
      <w:r w:rsidR="00E87920" w:rsidRPr="00E87920">
        <w:rPr>
          <w:rStyle w:val="normaltextrun"/>
        </w:rPr>
        <w:t>Guarneri</w:t>
      </w:r>
      <w:proofErr w:type="spellEnd"/>
      <w:r w:rsidR="00E87920" w:rsidRPr="00E87920">
        <w:rPr>
          <w:rStyle w:val="normaltextrun"/>
        </w:rPr>
        <w:t xml:space="preserve"> di Venezia ex-</w:t>
      </w:r>
      <w:proofErr w:type="spellStart"/>
      <w:r w:rsidR="00E87920" w:rsidRPr="00E87920">
        <w:rPr>
          <w:rStyle w:val="normaltextrun"/>
        </w:rPr>
        <w:t>Baron</w:t>
      </w:r>
      <w:proofErr w:type="spellEnd"/>
      <w:r w:rsidR="00E87920" w:rsidRPr="00E87920">
        <w:rPr>
          <w:rStyle w:val="normaltextrun"/>
        </w:rPr>
        <w:t xml:space="preserve"> Rothschild del 1754 gentilmente offerto dalla collezione Miller-Porter di strumenti di alta liuteria veneziana in collaborazione con la </w:t>
      </w:r>
      <w:proofErr w:type="spellStart"/>
      <w:r w:rsidR="00E87920" w:rsidRPr="00E87920">
        <w:rPr>
          <w:rStyle w:val="normaltextrun"/>
        </w:rPr>
        <w:t>Beare’s</w:t>
      </w:r>
      <w:proofErr w:type="spellEnd"/>
      <w:r w:rsidR="00E87920" w:rsidRPr="00E87920">
        <w:rPr>
          <w:rStyle w:val="normaltextrun"/>
        </w:rPr>
        <w:t xml:space="preserve"> International </w:t>
      </w:r>
      <w:proofErr w:type="spellStart"/>
      <w:r w:rsidR="00E87920" w:rsidRPr="00E87920">
        <w:rPr>
          <w:rStyle w:val="normaltextrun"/>
        </w:rPr>
        <w:t>Violin</w:t>
      </w:r>
      <w:proofErr w:type="spellEnd"/>
      <w:r w:rsidR="00E87920" w:rsidRPr="00E87920">
        <w:rPr>
          <w:rStyle w:val="normaltextrun"/>
        </w:rPr>
        <w:t xml:space="preserve"> Society di Londra.</w:t>
      </w:r>
    </w:p>
    <w:p w14:paraId="382C0AD0" w14:textId="62E88E75" w:rsidR="001B6441" w:rsidRDefault="001B6441" w:rsidP="00F108A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 w:rsidRPr="001B6441">
        <w:rPr>
          <w:rStyle w:val="normaltextrun"/>
        </w:rPr>
        <w:t>Leonard Bernstein</w:t>
      </w:r>
      <w:r w:rsidR="00E87920">
        <w:rPr>
          <w:rStyle w:val="normaltextrun"/>
        </w:rPr>
        <w:t xml:space="preserve"> </w:t>
      </w:r>
      <w:r w:rsidR="00D7265D">
        <w:rPr>
          <w:rStyle w:val="normaltextrun"/>
        </w:rPr>
        <w:t>(1918-1990)</w:t>
      </w:r>
      <w:r w:rsidR="00694BB0">
        <w:rPr>
          <w:rStyle w:val="normaltextrun"/>
        </w:rPr>
        <w:t xml:space="preserve"> abbozzò la </w:t>
      </w:r>
      <w:proofErr w:type="spellStart"/>
      <w:r w:rsidR="00CD693A" w:rsidRPr="00CD693A">
        <w:rPr>
          <w:rStyle w:val="normaltextrun"/>
          <w:i/>
          <w:iCs/>
        </w:rPr>
        <w:t>Serenade</w:t>
      </w:r>
      <w:proofErr w:type="spellEnd"/>
      <w:r w:rsidR="00CD693A" w:rsidRPr="00CD693A">
        <w:rPr>
          <w:rStyle w:val="normaltextrun"/>
          <w:i/>
          <w:iCs/>
        </w:rPr>
        <w:t xml:space="preserve"> </w:t>
      </w:r>
      <w:proofErr w:type="spellStart"/>
      <w:r w:rsidR="00CD693A" w:rsidRPr="00CD693A">
        <w:rPr>
          <w:rStyle w:val="normaltextrun"/>
          <w:i/>
          <w:iCs/>
        </w:rPr>
        <w:t>after</w:t>
      </w:r>
      <w:proofErr w:type="spellEnd"/>
      <w:r w:rsidR="00CD693A" w:rsidRPr="00CD693A">
        <w:rPr>
          <w:rStyle w:val="normaltextrun"/>
          <w:i/>
          <w:iCs/>
        </w:rPr>
        <w:t xml:space="preserve"> </w:t>
      </w:r>
      <w:proofErr w:type="spellStart"/>
      <w:r w:rsidR="00CD693A" w:rsidRPr="00CD693A">
        <w:rPr>
          <w:rStyle w:val="normaltextrun"/>
          <w:i/>
          <w:iCs/>
        </w:rPr>
        <w:t>Plato’s</w:t>
      </w:r>
      <w:proofErr w:type="spellEnd"/>
      <w:r w:rsidR="00CD693A" w:rsidRPr="00CD693A">
        <w:rPr>
          <w:rStyle w:val="normaltextrun"/>
          <w:i/>
          <w:iCs/>
        </w:rPr>
        <w:t xml:space="preserve"> Symposium</w:t>
      </w:r>
      <w:r w:rsidR="00CD693A">
        <w:rPr>
          <w:rStyle w:val="normaltextrun"/>
          <w:i/>
          <w:iCs/>
        </w:rPr>
        <w:t xml:space="preserve"> </w:t>
      </w:r>
      <w:r w:rsidR="00CD693A">
        <w:rPr>
          <w:rStyle w:val="normaltextrun"/>
        </w:rPr>
        <w:t xml:space="preserve">per violino e orchestra da camera </w:t>
      </w:r>
      <w:r w:rsidR="00694BB0">
        <w:rPr>
          <w:rStyle w:val="normaltextrun"/>
        </w:rPr>
        <w:t xml:space="preserve">nel 1953 ma la portò a compimento nell’estate del 1954, mentre si trovata </w:t>
      </w:r>
      <w:r w:rsidRPr="001B6441">
        <w:rPr>
          <w:rStyle w:val="normaltextrun"/>
        </w:rPr>
        <w:t xml:space="preserve">a Martha’s Vineyard, </w:t>
      </w:r>
      <w:r w:rsidR="00694BB0" w:rsidRPr="001B6441">
        <w:rPr>
          <w:rStyle w:val="normaltextrun"/>
        </w:rPr>
        <w:t>un’isola al largo della costa del Massachusetts</w:t>
      </w:r>
      <w:r w:rsidR="00694BB0">
        <w:rPr>
          <w:rStyle w:val="normaltextrun"/>
        </w:rPr>
        <w:t xml:space="preserve"> dove si era ritirato </w:t>
      </w:r>
      <w:r w:rsidRPr="001B6441">
        <w:rPr>
          <w:rStyle w:val="normaltextrun"/>
        </w:rPr>
        <w:t>per dedicarsi alla composizione</w:t>
      </w:r>
      <w:r w:rsidR="00694BB0">
        <w:rPr>
          <w:rStyle w:val="normaltextrun"/>
        </w:rPr>
        <w:t>. In cinque movimenti,</w:t>
      </w:r>
      <w:r w:rsidRPr="001B6441">
        <w:rPr>
          <w:rStyle w:val="normaltextrun"/>
        </w:rPr>
        <w:t xml:space="preserve"> </w:t>
      </w:r>
      <w:r w:rsidR="00694BB0">
        <w:rPr>
          <w:rStyle w:val="normaltextrun"/>
        </w:rPr>
        <w:t xml:space="preserve">questa composizione per </w:t>
      </w:r>
      <w:r w:rsidRPr="001B6441">
        <w:rPr>
          <w:rStyle w:val="normaltextrun"/>
        </w:rPr>
        <w:t>violino solista, archi, arpa e percussioni</w:t>
      </w:r>
      <w:r w:rsidR="00694BB0">
        <w:rPr>
          <w:rStyle w:val="normaltextrun"/>
        </w:rPr>
        <w:t xml:space="preserve"> </w:t>
      </w:r>
      <w:r w:rsidRPr="001B6441">
        <w:rPr>
          <w:rStyle w:val="normaltextrun"/>
        </w:rPr>
        <w:t>soddisfaceva due impegni presi da Bernstein: risponde</w:t>
      </w:r>
      <w:r w:rsidR="00694BB0">
        <w:rPr>
          <w:rStyle w:val="normaltextrun"/>
        </w:rPr>
        <w:t>va</w:t>
      </w:r>
      <w:r w:rsidRPr="001B6441">
        <w:rPr>
          <w:rStyle w:val="normaltextrun"/>
        </w:rPr>
        <w:t xml:space="preserve"> con grande ritardo alla commissione fattagli dalla </w:t>
      </w:r>
      <w:proofErr w:type="spellStart"/>
      <w:r w:rsidRPr="001B6441">
        <w:rPr>
          <w:rStyle w:val="normaltextrun"/>
        </w:rPr>
        <w:t>Koussevitzky</w:t>
      </w:r>
      <w:proofErr w:type="spellEnd"/>
      <w:r w:rsidRPr="001B6441">
        <w:rPr>
          <w:rStyle w:val="normaltextrun"/>
        </w:rPr>
        <w:t xml:space="preserve"> Music Foundation già nell’estate del 1951 (per un pezzo in memoria dello scomparso </w:t>
      </w:r>
      <w:proofErr w:type="spellStart"/>
      <w:r w:rsidRPr="001B6441">
        <w:rPr>
          <w:rStyle w:val="normaltextrun"/>
        </w:rPr>
        <w:t>Sergei</w:t>
      </w:r>
      <w:proofErr w:type="spellEnd"/>
      <w:r w:rsidRPr="001B6441">
        <w:rPr>
          <w:rStyle w:val="normaltextrun"/>
        </w:rPr>
        <w:t xml:space="preserve"> </w:t>
      </w:r>
      <w:proofErr w:type="spellStart"/>
      <w:r w:rsidRPr="001B6441">
        <w:rPr>
          <w:rStyle w:val="normaltextrun"/>
        </w:rPr>
        <w:t>Koussevitzky</w:t>
      </w:r>
      <w:proofErr w:type="spellEnd"/>
      <w:r w:rsidRPr="001B6441">
        <w:rPr>
          <w:rStyle w:val="normaltextrun"/>
        </w:rPr>
        <w:t xml:space="preserve">), e concretizzava la promessa di un pezzo per violino e orchestra fatto all’amico Isaac Stern. La prima fu diretta dallo stesso Bernstein il 12 settembre 1954, alla Fenice di Venezia, con l’Orchestra Filarmonica di Israele e Stern come solista. </w:t>
      </w:r>
      <w:r w:rsidR="00694BB0">
        <w:rPr>
          <w:rStyle w:val="normaltextrun"/>
        </w:rPr>
        <w:t>La</w:t>
      </w:r>
      <w:r w:rsidRPr="001B6441">
        <w:rPr>
          <w:rStyle w:val="normaltextrun"/>
        </w:rPr>
        <w:t xml:space="preserve"> partitura si basa su una ‘rilettura’ del </w:t>
      </w:r>
      <w:r w:rsidRPr="00914F7E">
        <w:rPr>
          <w:rStyle w:val="normaltextrun"/>
          <w:i/>
          <w:iCs/>
        </w:rPr>
        <w:t>Simposio</w:t>
      </w:r>
      <w:r w:rsidRPr="001B6441">
        <w:rPr>
          <w:rStyle w:val="normaltextrun"/>
        </w:rPr>
        <w:t xml:space="preserve"> di Platone, il più noto dei suoi </w:t>
      </w:r>
      <w:r w:rsidRPr="00914F7E">
        <w:rPr>
          <w:rStyle w:val="normaltextrun"/>
          <w:i/>
          <w:iCs/>
        </w:rPr>
        <w:t>Dialoghi</w:t>
      </w:r>
      <w:r w:rsidRPr="001B6441">
        <w:rPr>
          <w:rStyle w:val="normaltextrun"/>
        </w:rPr>
        <w:t>, concepito come un agone oratorio, nel quale sette illustri pensatori ateniesi si interrogano sulla natura e sullo scopo dell’Eros ed espongono a turno la propria teoria sull’Amor</w:t>
      </w:r>
      <w:r w:rsidR="00914F7E">
        <w:rPr>
          <w:rStyle w:val="normaltextrun"/>
        </w:rPr>
        <w:t>e</w:t>
      </w:r>
      <w:r w:rsidRPr="001B6441">
        <w:rPr>
          <w:rStyle w:val="normaltextrun"/>
        </w:rPr>
        <w:t xml:space="preserve">. Secondo Humphrey Burton, biografo di Bernstein, la partitura fu portata a termine come un Concerto per violino, e solo successivamente fu aggiunto il riferimento al </w:t>
      </w:r>
      <w:r w:rsidRPr="00914F7E">
        <w:rPr>
          <w:rStyle w:val="normaltextrun"/>
          <w:i/>
          <w:iCs/>
        </w:rPr>
        <w:t>Simposio</w:t>
      </w:r>
      <w:r w:rsidR="00694BB0">
        <w:rPr>
          <w:rStyle w:val="normaltextrun"/>
        </w:rPr>
        <w:t xml:space="preserve">. Nel pezzo, </w:t>
      </w:r>
      <w:r w:rsidRPr="001B6441">
        <w:rPr>
          <w:rStyle w:val="normaltextrun"/>
        </w:rPr>
        <w:t xml:space="preserve">ciascun movimento </w:t>
      </w:r>
      <w:r w:rsidR="00694BB0">
        <w:rPr>
          <w:rStyle w:val="normaltextrun"/>
        </w:rPr>
        <w:t xml:space="preserve">è associato </w:t>
      </w:r>
      <w:r w:rsidRPr="001B6441">
        <w:rPr>
          <w:rStyle w:val="normaltextrun"/>
        </w:rPr>
        <w:t xml:space="preserve">alla visione sull’amore di uno o più oratori (Fedro e Pausania; Aristofane; </w:t>
      </w:r>
      <w:proofErr w:type="spellStart"/>
      <w:r w:rsidRPr="001B6441">
        <w:rPr>
          <w:rStyle w:val="normaltextrun"/>
        </w:rPr>
        <w:t>Erissimaco</w:t>
      </w:r>
      <w:proofErr w:type="spellEnd"/>
      <w:r w:rsidRPr="001B6441">
        <w:rPr>
          <w:rStyle w:val="normaltextrun"/>
        </w:rPr>
        <w:t>; Agatone; Socrate e Alcibiade)</w:t>
      </w:r>
      <w:r w:rsidR="00914F7E">
        <w:rPr>
          <w:rStyle w:val="normaltextrun"/>
        </w:rPr>
        <w:t>, mentre</w:t>
      </w:r>
      <w:r w:rsidRPr="001B6441">
        <w:rPr>
          <w:rStyle w:val="normaltextrun"/>
        </w:rPr>
        <w:t xml:space="preserve"> </w:t>
      </w:r>
      <w:r w:rsidR="00914F7E">
        <w:rPr>
          <w:rStyle w:val="normaltextrun"/>
        </w:rPr>
        <w:t>l’</w:t>
      </w:r>
      <w:r w:rsidR="00F108A4" w:rsidRPr="001B6441">
        <w:rPr>
          <w:rStyle w:val="normaltextrun"/>
        </w:rPr>
        <w:t xml:space="preserve">unità formale </w:t>
      </w:r>
      <w:r w:rsidR="00F108A4">
        <w:rPr>
          <w:rStyle w:val="normaltextrun"/>
        </w:rPr>
        <w:t>d</w:t>
      </w:r>
      <w:r w:rsidRPr="001B6441">
        <w:rPr>
          <w:rStyle w:val="normaltextrun"/>
        </w:rPr>
        <w:t xml:space="preserve">ella </w:t>
      </w:r>
      <w:proofErr w:type="spellStart"/>
      <w:r w:rsidRPr="00914F7E">
        <w:rPr>
          <w:rStyle w:val="normaltextrun"/>
          <w:i/>
          <w:iCs/>
        </w:rPr>
        <w:t>Serenade</w:t>
      </w:r>
      <w:proofErr w:type="spellEnd"/>
      <w:r w:rsidRPr="001B6441">
        <w:rPr>
          <w:rStyle w:val="normaltextrun"/>
        </w:rPr>
        <w:t xml:space="preserve">, che Bernstein considerava una delle sue composizioni più riuscite, è garantita da una costruzione sistematica, tipica del compositore americano, in cui ogni movimento si sviluppa a partire dagli elementi del precedente, quasi per partenogenesi. </w:t>
      </w:r>
    </w:p>
    <w:p w14:paraId="3FBC162C" w14:textId="728E4D27" w:rsidR="001B6441" w:rsidRPr="00BC4605" w:rsidRDefault="001B6441" w:rsidP="00694BB0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t xml:space="preserve">La Sinfonia n. 6 in si minore op. 74 </w:t>
      </w:r>
      <w:r w:rsidR="00A87988">
        <w:t xml:space="preserve">di </w:t>
      </w:r>
      <w:proofErr w:type="spellStart"/>
      <w:r w:rsidR="00A87988" w:rsidRPr="00E74807">
        <w:rPr>
          <w:rStyle w:val="normaltextrun"/>
        </w:rPr>
        <w:t>Pëtr</w:t>
      </w:r>
      <w:proofErr w:type="spellEnd"/>
      <w:r w:rsidR="00A87988" w:rsidRPr="00E74807">
        <w:rPr>
          <w:rStyle w:val="normaltextrun"/>
        </w:rPr>
        <w:t xml:space="preserve"> </w:t>
      </w:r>
      <w:proofErr w:type="spellStart"/>
      <w:r w:rsidR="00A87988" w:rsidRPr="00E74807">
        <w:rPr>
          <w:rStyle w:val="normaltextrun"/>
        </w:rPr>
        <w:t>Il'ič</w:t>
      </w:r>
      <w:proofErr w:type="spellEnd"/>
      <w:r w:rsidR="00A87988" w:rsidRPr="00E74807">
        <w:rPr>
          <w:rStyle w:val="normaltextrun"/>
        </w:rPr>
        <w:t xml:space="preserve"> </w:t>
      </w:r>
      <w:proofErr w:type="spellStart"/>
      <w:r w:rsidR="00A87988" w:rsidRPr="00E74807">
        <w:rPr>
          <w:rStyle w:val="normaltextrun"/>
        </w:rPr>
        <w:t>Čajkovskij</w:t>
      </w:r>
      <w:proofErr w:type="spellEnd"/>
      <w:r w:rsidR="00A87988">
        <w:rPr>
          <w:rStyle w:val="normaltextrun"/>
        </w:rPr>
        <w:t xml:space="preserve"> (1840-1893) </w:t>
      </w:r>
      <w:r>
        <w:t xml:space="preserve">– dedicata al nipote Bob e più tardi definita </w:t>
      </w:r>
      <w:r w:rsidRPr="00694BB0">
        <w:rPr>
          <w:i/>
          <w:iCs/>
        </w:rPr>
        <w:t>Patetica</w:t>
      </w:r>
      <w:r>
        <w:t xml:space="preserve"> su</w:t>
      </w:r>
      <w:r w:rsidR="00694BB0">
        <w:t xml:space="preserve"> </w:t>
      </w:r>
      <w:r>
        <w:t xml:space="preserve">suggerimento del fratello </w:t>
      </w:r>
      <w:proofErr w:type="spellStart"/>
      <w:r>
        <w:t>Modest</w:t>
      </w:r>
      <w:proofErr w:type="spellEnd"/>
      <w:r>
        <w:t xml:space="preserve"> – fu eseguita per la prima volta a San Pietroburgo il</w:t>
      </w:r>
      <w:r w:rsidR="00694BB0">
        <w:t xml:space="preserve"> </w:t>
      </w:r>
      <w:r>
        <w:t>28 ottobre 1893, solo nove giorni prima della morte dell’autore. Fu scritta in un momento di</w:t>
      </w:r>
      <w:r w:rsidR="00694BB0">
        <w:t xml:space="preserve"> </w:t>
      </w:r>
      <w:r>
        <w:t>profonda crisi del compositore, una crisi dovuta in parte ai molti impegni che assillavano</w:t>
      </w:r>
      <w:r w:rsidR="00694BB0">
        <w:t xml:space="preserve"> </w:t>
      </w:r>
      <w:proofErr w:type="spellStart"/>
      <w:r>
        <w:t>Čajkovskij</w:t>
      </w:r>
      <w:proofErr w:type="spellEnd"/>
      <w:r>
        <w:t xml:space="preserve"> in quegli anni (la sua fama come direttore e compositore lo obbligava ormai a continui</w:t>
      </w:r>
      <w:r w:rsidR="00694BB0">
        <w:t xml:space="preserve"> </w:t>
      </w:r>
      <w:r>
        <w:t>logoranti viaggi per mezza Europa), in parte alla consapevolezza di trovarsi in un momento cruciale</w:t>
      </w:r>
      <w:r w:rsidR="00694BB0">
        <w:t xml:space="preserve"> </w:t>
      </w:r>
      <w:r>
        <w:t>della propria parabola creativa: il genere della sinfonia rappresentava il vero banco di prova</w:t>
      </w:r>
      <w:r w:rsidR="00694BB0">
        <w:t xml:space="preserve"> </w:t>
      </w:r>
      <w:r>
        <w:t xml:space="preserve">attraverso </w:t>
      </w:r>
      <w:r>
        <w:lastRenderedPageBreak/>
        <w:t>il quale dimostrare completamente le proprie idee e capacità compositive. Il successo del</w:t>
      </w:r>
      <w:r w:rsidR="00694BB0">
        <w:t xml:space="preserve"> </w:t>
      </w:r>
      <w:r>
        <w:t>lavoro fu moderato, soprattutto a causa del finale certamente non adatto a strappare l’applauso. La</w:t>
      </w:r>
      <w:r w:rsidR="00694BB0">
        <w:t xml:space="preserve"> </w:t>
      </w:r>
      <w:r>
        <w:t>composizione, che presenta una struttura atipica e ricca di innovazioni formali, è interamente basata</w:t>
      </w:r>
      <w:r w:rsidR="00694BB0">
        <w:t xml:space="preserve"> </w:t>
      </w:r>
      <w:r>
        <w:t>su un’idea motivica discendente che in forme via via diverse compare sin dall’inizio dell’opera</w:t>
      </w:r>
      <w:r w:rsidR="00694BB0">
        <w:t xml:space="preserve"> </w:t>
      </w:r>
      <w:r>
        <w:t>pervadendo e unendo tutti e quattro i movimenti.</w:t>
      </w:r>
    </w:p>
    <w:p w14:paraId="385CB07F" w14:textId="4616D75F" w:rsidR="00694BB0" w:rsidRDefault="00694BB0" w:rsidP="00694BB0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</w:rPr>
      </w:pPr>
      <w:r w:rsidRPr="00C16A7B">
        <w:rPr>
          <w:rStyle w:val="normaltextrun"/>
        </w:rPr>
        <w:t xml:space="preserve">Come di consueto, il concerto di </w:t>
      </w:r>
      <w:r>
        <w:rPr>
          <w:rStyle w:val="normaltextrun"/>
        </w:rPr>
        <w:t xml:space="preserve">sabato </w:t>
      </w:r>
      <w:r w:rsidR="00CD693A">
        <w:rPr>
          <w:rStyle w:val="normaltextrun"/>
        </w:rPr>
        <w:t>8</w:t>
      </w:r>
      <w:r>
        <w:rPr>
          <w:rStyle w:val="normaltextrun"/>
        </w:rPr>
        <w:t xml:space="preserve"> febbraio 2022</w:t>
      </w:r>
      <w:r w:rsidRPr="00C16A7B">
        <w:rPr>
          <w:rStyle w:val="normaltextrun"/>
        </w:rPr>
        <w:t xml:space="preserve"> sarà preceduto da un incontro </w:t>
      </w:r>
      <w:r>
        <w:rPr>
          <w:rStyle w:val="normaltextrun"/>
        </w:rPr>
        <w:t xml:space="preserve">a </w:t>
      </w:r>
      <w:r w:rsidRPr="00C16A7B">
        <w:rPr>
          <w:rStyle w:val="normaltextrun"/>
        </w:rPr>
        <w:t>ingresso libero con il musicologo Roberto Mori, che dalle 19.20 alle ore 19.40 illustrerà il</w:t>
      </w:r>
      <w:r>
        <w:rPr>
          <w:rStyle w:val="normaltextrun"/>
        </w:rPr>
        <w:t xml:space="preserve"> </w:t>
      </w:r>
      <w:r w:rsidRPr="00C16A7B">
        <w:rPr>
          <w:rStyle w:val="normaltextrun"/>
        </w:rPr>
        <w:t>programma musicale</w:t>
      </w:r>
      <w:r w:rsidR="00A87988">
        <w:rPr>
          <w:rStyle w:val="normaltextrun"/>
        </w:rPr>
        <w:t xml:space="preserve"> nelle Sale Apollinee del Teatro La Fenice</w:t>
      </w:r>
      <w:r w:rsidRPr="00C16A7B">
        <w:rPr>
          <w:rStyle w:val="normaltextrun"/>
        </w:rPr>
        <w:t>.</w:t>
      </w:r>
    </w:p>
    <w:p w14:paraId="65461384" w14:textId="50D0E5E9" w:rsidR="00F47049" w:rsidRDefault="00694BB0" w:rsidP="008D4E49">
      <w:pPr>
        <w:pStyle w:val="paragraph"/>
        <w:spacing w:before="0" w:beforeAutospacing="0" w:after="0" w:afterAutospacing="0"/>
        <w:ind w:firstLine="703"/>
        <w:jc w:val="both"/>
        <w:textAlignment w:val="baseline"/>
      </w:pPr>
      <w:r w:rsidRPr="00C16A7B">
        <w:rPr>
          <w:rStyle w:val="normaltextrun"/>
        </w:rPr>
        <w:t>I biglietti per il concerto (da € 1</w:t>
      </w:r>
      <w:r w:rsidR="00F108A4">
        <w:rPr>
          <w:rStyle w:val="normaltextrun"/>
        </w:rPr>
        <w:t>5</w:t>
      </w:r>
      <w:r w:rsidRPr="00C16A7B">
        <w:rPr>
          <w:rStyle w:val="normaltextrun"/>
        </w:rPr>
        <w:t xml:space="preserve">,00 a € </w:t>
      </w:r>
      <w:r w:rsidR="00F108A4">
        <w:rPr>
          <w:rStyle w:val="normaltextrun"/>
        </w:rPr>
        <w:t>9</w:t>
      </w:r>
      <w:r w:rsidRPr="00C16A7B">
        <w:rPr>
          <w:rStyle w:val="normaltextrun"/>
        </w:rPr>
        <w:t>0,00</w:t>
      </w:r>
      <w:r>
        <w:rPr>
          <w:rStyle w:val="normaltextrun"/>
        </w:rPr>
        <w:t>, ridotto abbonati da € 1</w:t>
      </w:r>
      <w:r w:rsidR="00F108A4">
        <w:rPr>
          <w:rStyle w:val="normaltextrun"/>
        </w:rPr>
        <w:t>5</w:t>
      </w:r>
      <w:r>
        <w:rPr>
          <w:rStyle w:val="normaltextrun"/>
        </w:rPr>
        <w:t xml:space="preserve">,00 a € </w:t>
      </w:r>
      <w:r w:rsidR="00F108A4">
        <w:rPr>
          <w:rStyle w:val="normaltextrun"/>
        </w:rPr>
        <w:t>6</w:t>
      </w:r>
      <w:r>
        <w:rPr>
          <w:rStyle w:val="normaltextrun"/>
        </w:rPr>
        <w:t>0,00</w:t>
      </w:r>
      <w:r w:rsidRPr="00C16A7B">
        <w:rPr>
          <w:rStyle w:val="normaltextrun"/>
        </w:rPr>
        <w:t xml:space="preserve">) </w:t>
      </w:r>
      <w:r w:rsidRPr="007144EC">
        <w:rPr>
          <w:rStyle w:val="normaltextrun"/>
        </w:rPr>
        <w:t xml:space="preserve">sono acquistabili nei punti vendita Vela Venezia Unica di Teatro La Fenice, Piazzale Roma, Tronchetto, Ferrovia, Piazza San Marco, Rialto linea 2, Accademia, Mestre, tramite biglietteria telefonica (+39 041 2424) e biglietteria </w:t>
      </w:r>
      <w:r w:rsidRPr="007144EC">
        <w:rPr>
          <w:rStyle w:val="normaltextrun"/>
          <w:i/>
          <w:iCs/>
        </w:rPr>
        <w:t>online</w:t>
      </w:r>
      <w:r w:rsidRPr="007144EC">
        <w:rPr>
          <w:rStyle w:val="normaltextrun"/>
        </w:rPr>
        <w:t xml:space="preserve"> su www.teatrolafenice.it.</w:t>
      </w:r>
      <w:r>
        <w:rPr>
          <w:rStyle w:val="eop"/>
        </w:rPr>
        <w:t xml:space="preserve"> </w:t>
      </w:r>
    </w:p>
    <w:p w14:paraId="7964ED3A" w14:textId="77777777" w:rsidR="00022424" w:rsidRDefault="00022424" w:rsidP="00694BB0">
      <w:pPr>
        <w:ind w:firstLine="0"/>
        <w:rPr>
          <w:lang w:eastAsia="en-US"/>
        </w:rPr>
      </w:pPr>
    </w:p>
    <w:p w14:paraId="553FFD4A" w14:textId="77777777" w:rsidR="00CD693A" w:rsidRDefault="00CD693A" w:rsidP="00251FBE">
      <w:pPr>
        <w:ind w:firstLine="0"/>
        <w:rPr>
          <w:smallCaps/>
          <w:sz w:val="22"/>
          <w:szCs w:val="22"/>
          <w:lang w:eastAsia="en-US"/>
        </w:rPr>
      </w:pPr>
      <w:proofErr w:type="spellStart"/>
      <w:r w:rsidRPr="00CD693A">
        <w:rPr>
          <w:smallCaps/>
          <w:sz w:val="22"/>
          <w:szCs w:val="22"/>
          <w:lang w:eastAsia="en-US"/>
        </w:rPr>
        <w:t>Frédéric</w:t>
      </w:r>
      <w:proofErr w:type="spellEnd"/>
      <w:r w:rsidRPr="00CD693A">
        <w:rPr>
          <w:smallCaps/>
          <w:sz w:val="22"/>
          <w:szCs w:val="22"/>
          <w:lang w:eastAsia="en-US"/>
        </w:rPr>
        <w:t xml:space="preserve"> </w:t>
      </w:r>
      <w:proofErr w:type="spellStart"/>
      <w:r w:rsidRPr="00CD693A">
        <w:rPr>
          <w:smallCaps/>
          <w:sz w:val="22"/>
          <w:szCs w:val="22"/>
          <w:lang w:eastAsia="en-US"/>
        </w:rPr>
        <w:t>Chaslin</w:t>
      </w:r>
      <w:proofErr w:type="spellEnd"/>
      <w:r w:rsidRPr="00CD693A">
        <w:rPr>
          <w:smallCaps/>
          <w:sz w:val="22"/>
          <w:szCs w:val="22"/>
          <w:lang w:eastAsia="en-US"/>
        </w:rPr>
        <w:t xml:space="preserve"> </w:t>
      </w:r>
    </w:p>
    <w:p w14:paraId="330CAB4B" w14:textId="1EE1CA0B" w:rsidR="00251FBE" w:rsidRDefault="00CD693A" w:rsidP="00251FBE">
      <w:pPr>
        <w:ind w:firstLine="0"/>
        <w:rPr>
          <w:sz w:val="22"/>
          <w:szCs w:val="22"/>
        </w:rPr>
      </w:pPr>
      <w:r w:rsidRPr="00CD693A">
        <w:rPr>
          <w:sz w:val="22"/>
          <w:szCs w:val="22"/>
        </w:rPr>
        <w:t xml:space="preserve">Direttore d’orchestra, compositore, pianista e scrittore, è nato a Parigi dove ha studiato al Conservatorio per poi perfezionarsi al </w:t>
      </w:r>
      <w:proofErr w:type="spellStart"/>
      <w:r w:rsidRPr="00CD693A">
        <w:rPr>
          <w:sz w:val="22"/>
          <w:szCs w:val="22"/>
        </w:rPr>
        <w:t>Mozarteum</w:t>
      </w:r>
      <w:proofErr w:type="spellEnd"/>
      <w:r w:rsidRPr="00CD693A">
        <w:rPr>
          <w:sz w:val="22"/>
          <w:szCs w:val="22"/>
        </w:rPr>
        <w:t xml:space="preserve"> di Salisburgo. Inizia la sua carriera di direttore d’orchestra come assistente di Daniel </w:t>
      </w:r>
      <w:proofErr w:type="spellStart"/>
      <w:r w:rsidRPr="00CD693A">
        <w:rPr>
          <w:sz w:val="22"/>
          <w:szCs w:val="22"/>
        </w:rPr>
        <w:t>Barenboim</w:t>
      </w:r>
      <w:proofErr w:type="spellEnd"/>
      <w:r w:rsidRPr="00CD693A">
        <w:rPr>
          <w:sz w:val="22"/>
          <w:szCs w:val="22"/>
        </w:rPr>
        <w:t xml:space="preserve"> a Parigi e Bayreuth e nel 1991 è assistente di Pierre </w:t>
      </w:r>
      <w:proofErr w:type="spellStart"/>
      <w:r w:rsidRPr="00CD693A">
        <w:rPr>
          <w:sz w:val="22"/>
          <w:szCs w:val="22"/>
        </w:rPr>
        <w:t>Boulez</w:t>
      </w:r>
      <w:proofErr w:type="spellEnd"/>
      <w:r w:rsidRPr="00CD693A">
        <w:rPr>
          <w:sz w:val="22"/>
          <w:szCs w:val="22"/>
        </w:rPr>
        <w:t xml:space="preserve"> nell’Ensemble </w:t>
      </w:r>
      <w:proofErr w:type="spellStart"/>
      <w:r w:rsidRPr="00CD693A">
        <w:rPr>
          <w:sz w:val="22"/>
          <w:szCs w:val="22"/>
        </w:rPr>
        <w:t>Intercontemporain</w:t>
      </w:r>
      <w:proofErr w:type="spellEnd"/>
      <w:r w:rsidRPr="00CD693A">
        <w:rPr>
          <w:sz w:val="22"/>
          <w:szCs w:val="22"/>
        </w:rPr>
        <w:t xml:space="preserve"> a Parigi. Negli anni a seguire è nominato direttore musicale all’Opera di Rouen (1991-1994), presso la </w:t>
      </w:r>
      <w:proofErr w:type="spellStart"/>
      <w:r w:rsidRPr="00CD693A">
        <w:rPr>
          <w:sz w:val="22"/>
          <w:szCs w:val="22"/>
        </w:rPr>
        <w:t>Jeru-salem</w:t>
      </w:r>
      <w:proofErr w:type="spellEnd"/>
      <w:r w:rsidRPr="00CD693A">
        <w:rPr>
          <w:sz w:val="22"/>
          <w:szCs w:val="22"/>
        </w:rPr>
        <w:t xml:space="preserve"> Symphony Orchestra (1998-2001), al </w:t>
      </w:r>
      <w:proofErr w:type="spellStart"/>
      <w:r w:rsidRPr="00CD693A">
        <w:rPr>
          <w:sz w:val="22"/>
          <w:szCs w:val="22"/>
        </w:rPr>
        <w:t>Nationaltheater</w:t>
      </w:r>
      <w:proofErr w:type="spellEnd"/>
      <w:r w:rsidRPr="00CD693A">
        <w:rPr>
          <w:sz w:val="22"/>
          <w:szCs w:val="22"/>
        </w:rPr>
        <w:t xml:space="preserve"> di Mannheim (2004-2007), all’ Opera di Santa Fe (2009-2013) e per la seconda volta alla </w:t>
      </w:r>
      <w:proofErr w:type="spellStart"/>
      <w:r w:rsidRPr="00CD693A">
        <w:rPr>
          <w:sz w:val="22"/>
          <w:szCs w:val="22"/>
        </w:rPr>
        <w:t>Jerusalem</w:t>
      </w:r>
      <w:proofErr w:type="spellEnd"/>
      <w:r w:rsidRPr="00CD693A">
        <w:rPr>
          <w:sz w:val="22"/>
          <w:szCs w:val="22"/>
        </w:rPr>
        <w:t xml:space="preserve"> Symphony (dal 2011 a oggi). Attivo sia sul versante operistico sia in quello sinfonico, ha diretto nei più prestigiosi teatri del panorama lirico internazionale: </w:t>
      </w:r>
      <w:proofErr w:type="spellStart"/>
      <w:r w:rsidRPr="00CD693A">
        <w:rPr>
          <w:sz w:val="22"/>
          <w:szCs w:val="22"/>
        </w:rPr>
        <w:t>Metropolitan</w:t>
      </w:r>
      <w:proofErr w:type="spellEnd"/>
      <w:r w:rsidRPr="00CD693A">
        <w:rPr>
          <w:sz w:val="22"/>
          <w:szCs w:val="22"/>
        </w:rPr>
        <w:t xml:space="preserve"> di New York, Opera di Los Angeles, </w:t>
      </w:r>
      <w:proofErr w:type="spellStart"/>
      <w:r w:rsidRPr="00CD693A">
        <w:rPr>
          <w:sz w:val="22"/>
          <w:szCs w:val="22"/>
        </w:rPr>
        <w:t>Deutsche</w:t>
      </w:r>
      <w:proofErr w:type="spellEnd"/>
      <w:r w:rsidRPr="00CD693A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Oper</w:t>
      </w:r>
      <w:proofErr w:type="spellEnd"/>
      <w:r w:rsidRPr="00CD693A">
        <w:rPr>
          <w:sz w:val="22"/>
          <w:szCs w:val="22"/>
        </w:rPr>
        <w:t xml:space="preserve"> a Berlino, Bayerische </w:t>
      </w:r>
      <w:proofErr w:type="spellStart"/>
      <w:r w:rsidRPr="00CD693A">
        <w:rPr>
          <w:sz w:val="22"/>
          <w:szCs w:val="22"/>
        </w:rPr>
        <w:t>Staatsoper</w:t>
      </w:r>
      <w:proofErr w:type="spellEnd"/>
      <w:r w:rsidRPr="00CD693A">
        <w:rPr>
          <w:sz w:val="22"/>
          <w:szCs w:val="22"/>
        </w:rPr>
        <w:t xml:space="preserve"> a Monaco così come nei teatri di Lipsia, Dresda, Madrid, Bologna, Roma, Venezia, Torino, Tokyo, Oslo, Co-</w:t>
      </w:r>
      <w:proofErr w:type="spellStart"/>
      <w:r w:rsidRPr="00CD693A">
        <w:rPr>
          <w:sz w:val="22"/>
          <w:szCs w:val="22"/>
        </w:rPr>
        <w:t>penaghen</w:t>
      </w:r>
      <w:proofErr w:type="spellEnd"/>
      <w:r w:rsidRPr="00CD693A">
        <w:rPr>
          <w:sz w:val="22"/>
          <w:szCs w:val="22"/>
        </w:rPr>
        <w:t>.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Debutta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nel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1993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al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Bregenzer</w:t>
      </w:r>
      <w:proofErr w:type="spellEnd"/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Festspiele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dirigendo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Nabucco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successiva-mente Fidelio,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dando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così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l’avvio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all’interessante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collaborazione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teatri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austriaci,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in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particolare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con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Wiener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Staatsoper</w:t>
      </w:r>
      <w:proofErr w:type="spellEnd"/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dove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dal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1997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ha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diretto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più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duecento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recite.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Per quanto riguarda la sua attività in ambito sinfonico oltre ad aver diretto le maggiori orchestre francesi (Orchestre de Paris, Orchestra National, Radio-France Philharmonic, Paris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Opera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Orchestra),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ha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collaborato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con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Filarmonica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della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Scala,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l’Orchestra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raidi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Torino,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London</w:t>
      </w:r>
      <w:proofErr w:type="spellEnd"/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Synphony</w:t>
      </w:r>
      <w:proofErr w:type="spellEnd"/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London</w:t>
      </w:r>
      <w:proofErr w:type="spellEnd"/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Philharmonic,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Manchester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Hallé</w:t>
      </w:r>
      <w:proofErr w:type="spellEnd"/>
      <w:r w:rsidRPr="00CD693A">
        <w:rPr>
          <w:sz w:val="22"/>
          <w:szCs w:val="22"/>
        </w:rPr>
        <w:t>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Vienna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Symphony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Philharmonic,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l’</w:t>
      </w:r>
      <w:proofErr w:type="spellStart"/>
      <w:r w:rsidRPr="00CD693A">
        <w:rPr>
          <w:sz w:val="22"/>
          <w:szCs w:val="22"/>
        </w:rPr>
        <w:t>Orquesta</w:t>
      </w:r>
      <w:proofErr w:type="spellEnd"/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Nacional</w:t>
      </w:r>
      <w:proofErr w:type="spellEnd"/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de</w:t>
      </w:r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España</w:t>
      </w:r>
      <w:proofErr w:type="spellEnd"/>
      <w:r w:rsidRPr="00CD693A">
        <w:rPr>
          <w:sz w:val="22"/>
          <w:szCs w:val="22"/>
        </w:rPr>
        <w:t>,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l’</w:t>
      </w:r>
      <w:proofErr w:type="spellStart"/>
      <w:r w:rsidRPr="00CD693A">
        <w:rPr>
          <w:sz w:val="22"/>
          <w:szCs w:val="22"/>
        </w:rPr>
        <w:t>Orquestra</w:t>
      </w:r>
      <w:proofErr w:type="spellEnd"/>
      <w:r w:rsidR="00B43ED0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Gulbenkian</w:t>
      </w:r>
      <w:proofErr w:type="spellEnd"/>
      <w:r w:rsidRPr="00CD693A">
        <w:rPr>
          <w:sz w:val="22"/>
          <w:szCs w:val="22"/>
        </w:rPr>
        <w:t>, l’</w:t>
      </w:r>
      <w:proofErr w:type="spellStart"/>
      <w:r w:rsidRPr="00CD693A">
        <w:rPr>
          <w:sz w:val="22"/>
          <w:szCs w:val="22"/>
        </w:rPr>
        <w:t>Israel</w:t>
      </w:r>
      <w:proofErr w:type="spellEnd"/>
      <w:r w:rsidRPr="00CD693A">
        <w:rPr>
          <w:sz w:val="22"/>
          <w:szCs w:val="22"/>
        </w:rPr>
        <w:t xml:space="preserve"> Philharmonic Orchestra e la </w:t>
      </w:r>
      <w:proofErr w:type="spellStart"/>
      <w:r w:rsidRPr="00CD693A">
        <w:rPr>
          <w:sz w:val="22"/>
          <w:szCs w:val="22"/>
        </w:rPr>
        <w:t>Filarmonia</w:t>
      </w:r>
      <w:proofErr w:type="spellEnd"/>
      <w:r w:rsidRPr="00CD693A">
        <w:rPr>
          <w:sz w:val="22"/>
          <w:szCs w:val="22"/>
        </w:rPr>
        <w:t xml:space="preserve"> di Nagoya. Si è inoltre esibito nella doppia veste di pianista direttore, tra i concerti di maggior successo ricordiamo il Concerto per pianoforte e orchestra di Ravel, il Concerto per pianoforte e orchestra n. 5di Beethoven con la Vienna Philharmonic alla Wiener </w:t>
      </w:r>
      <w:proofErr w:type="spellStart"/>
      <w:r w:rsidRPr="00CD693A">
        <w:rPr>
          <w:sz w:val="22"/>
          <w:szCs w:val="22"/>
        </w:rPr>
        <w:t>Staatsoper</w:t>
      </w:r>
      <w:proofErr w:type="spellEnd"/>
      <w:r w:rsidRPr="00CD693A">
        <w:rPr>
          <w:sz w:val="22"/>
          <w:szCs w:val="22"/>
        </w:rPr>
        <w:t xml:space="preserve">. Come compositore ha scritto tre opere e oltre cinquanta composizioni per soprano, mezzosoprano e baritono. Estratti delle sue opere sono state cantate e incise da importanti artisti come </w:t>
      </w:r>
      <w:proofErr w:type="spellStart"/>
      <w:r w:rsidRPr="00CD693A">
        <w:rPr>
          <w:sz w:val="22"/>
          <w:szCs w:val="22"/>
        </w:rPr>
        <w:t>Netrebko</w:t>
      </w:r>
      <w:proofErr w:type="spellEnd"/>
      <w:r w:rsidRPr="00CD693A">
        <w:rPr>
          <w:sz w:val="22"/>
          <w:szCs w:val="22"/>
        </w:rPr>
        <w:t xml:space="preserve">, </w:t>
      </w:r>
      <w:proofErr w:type="spellStart"/>
      <w:r w:rsidRPr="00CD693A">
        <w:rPr>
          <w:sz w:val="22"/>
          <w:szCs w:val="22"/>
        </w:rPr>
        <w:t>Dessay</w:t>
      </w:r>
      <w:proofErr w:type="spellEnd"/>
      <w:r w:rsidRPr="00CD693A">
        <w:rPr>
          <w:sz w:val="22"/>
          <w:szCs w:val="22"/>
        </w:rPr>
        <w:t xml:space="preserve">, </w:t>
      </w:r>
      <w:proofErr w:type="spellStart"/>
      <w:r w:rsidRPr="00CD693A">
        <w:rPr>
          <w:sz w:val="22"/>
          <w:szCs w:val="22"/>
        </w:rPr>
        <w:t>Peretyatko</w:t>
      </w:r>
      <w:proofErr w:type="spellEnd"/>
      <w:r w:rsidRPr="00CD693A">
        <w:rPr>
          <w:sz w:val="22"/>
          <w:szCs w:val="22"/>
        </w:rPr>
        <w:t xml:space="preserve">, e </w:t>
      </w:r>
      <w:proofErr w:type="spellStart"/>
      <w:r w:rsidRPr="00CD693A">
        <w:rPr>
          <w:sz w:val="22"/>
          <w:szCs w:val="22"/>
        </w:rPr>
        <w:t>Damrau</w:t>
      </w:r>
      <w:proofErr w:type="spellEnd"/>
      <w:r w:rsidRPr="00CD693A">
        <w:rPr>
          <w:sz w:val="22"/>
          <w:szCs w:val="22"/>
        </w:rPr>
        <w:t xml:space="preserve"> che ha inciso alcune arie nel suo cd</w:t>
      </w:r>
      <w:r w:rsidR="00B43ED0">
        <w:rPr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Damrau</w:t>
      </w:r>
      <w:proofErr w:type="spellEnd"/>
      <w:r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Forever</w:t>
      </w:r>
      <w:proofErr w:type="spellEnd"/>
      <w:r w:rsidRPr="00CD693A">
        <w:rPr>
          <w:sz w:val="22"/>
          <w:szCs w:val="22"/>
        </w:rPr>
        <w:t>. Tra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le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sue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composizioni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sinfoniche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ricordiamo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Gipsy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Dance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per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violino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orchestra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oltre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al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 xml:space="preserve">Concerto per violoncello. In veste di scrittore ha pubblicato un saggio, </w:t>
      </w:r>
      <w:r w:rsidRPr="00B43ED0">
        <w:rPr>
          <w:i/>
          <w:iCs/>
          <w:sz w:val="22"/>
          <w:szCs w:val="22"/>
        </w:rPr>
        <w:t>Music</w:t>
      </w:r>
      <w:r w:rsidR="00B43ED0" w:rsidRPr="00B43ED0">
        <w:rPr>
          <w:i/>
          <w:iCs/>
          <w:sz w:val="22"/>
          <w:szCs w:val="22"/>
        </w:rPr>
        <w:t xml:space="preserve"> </w:t>
      </w:r>
      <w:r w:rsidRPr="00B43ED0">
        <w:rPr>
          <w:i/>
          <w:iCs/>
          <w:sz w:val="22"/>
          <w:szCs w:val="22"/>
        </w:rPr>
        <w:t>in</w:t>
      </w:r>
      <w:r w:rsidR="00B43ED0"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Every</w:t>
      </w:r>
      <w:proofErr w:type="spellEnd"/>
      <w:r w:rsidR="00B43ED0"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Sense</w:t>
      </w:r>
      <w:proofErr w:type="spellEnd"/>
      <w:r w:rsidRPr="00CD693A">
        <w:rPr>
          <w:sz w:val="22"/>
          <w:szCs w:val="22"/>
        </w:rPr>
        <w:t xml:space="preserve">, edito in Francia da France-Empire e in Germania per </w:t>
      </w:r>
      <w:proofErr w:type="spellStart"/>
      <w:r w:rsidRPr="00CD693A">
        <w:rPr>
          <w:sz w:val="22"/>
          <w:szCs w:val="22"/>
        </w:rPr>
        <w:t>Böhlau</w:t>
      </w:r>
      <w:proofErr w:type="spellEnd"/>
      <w:r w:rsidRPr="00CD693A">
        <w:rPr>
          <w:sz w:val="22"/>
          <w:szCs w:val="22"/>
        </w:rPr>
        <w:t>. In autunno 2017 è stato pubblicato un suo romanzo sulla vita di Gustav Mahler, insieme alla sua orchestrazione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della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Decima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Sinfonia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di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Mahler.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Tra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gli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impegni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recenti</w:t>
      </w:r>
      <w:r w:rsidR="00B43ED0"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>ricordiamo</w:t>
      </w:r>
      <w:r w:rsidR="00A5116D">
        <w:rPr>
          <w:sz w:val="22"/>
          <w:szCs w:val="22"/>
        </w:rPr>
        <w:t xml:space="preserve"> </w:t>
      </w:r>
      <w:r w:rsidRPr="00B43ED0">
        <w:rPr>
          <w:i/>
          <w:iCs/>
          <w:sz w:val="22"/>
          <w:szCs w:val="22"/>
        </w:rPr>
        <w:t>Faust</w:t>
      </w:r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>L’elisir d’amore</w:t>
      </w:r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>Turandot</w:t>
      </w:r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>Don Pasquale</w:t>
      </w:r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 xml:space="preserve">Andrea </w:t>
      </w:r>
      <w:proofErr w:type="spellStart"/>
      <w:r w:rsidRPr="00B43ED0">
        <w:rPr>
          <w:i/>
          <w:iCs/>
          <w:sz w:val="22"/>
          <w:szCs w:val="22"/>
        </w:rPr>
        <w:t>Chénier</w:t>
      </w:r>
      <w:proofErr w:type="spellEnd"/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>Carmen</w:t>
      </w:r>
      <w:r w:rsidRPr="00CD693A">
        <w:rPr>
          <w:sz w:val="22"/>
          <w:szCs w:val="22"/>
        </w:rPr>
        <w:t xml:space="preserve">, </w:t>
      </w:r>
      <w:r w:rsidRPr="00B43ED0">
        <w:rPr>
          <w:i/>
          <w:iCs/>
          <w:sz w:val="22"/>
          <w:szCs w:val="22"/>
        </w:rPr>
        <w:t>Werther</w:t>
      </w:r>
      <w:r w:rsidRPr="00CD693A">
        <w:rPr>
          <w:sz w:val="22"/>
          <w:szCs w:val="22"/>
        </w:rPr>
        <w:t xml:space="preserve"> alla </w:t>
      </w:r>
      <w:proofErr w:type="spellStart"/>
      <w:r w:rsidRPr="00CD693A">
        <w:rPr>
          <w:sz w:val="22"/>
          <w:szCs w:val="22"/>
        </w:rPr>
        <w:t>Staatsoper</w:t>
      </w:r>
      <w:proofErr w:type="spellEnd"/>
      <w:r>
        <w:rPr>
          <w:sz w:val="22"/>
          <w:szCs w:val="22"/>
        </w:rPr>
        <w:t xml:space="preserve"> </w:t>
      </w:r>
      <w:r w:rsidRPr="00CD693A">
        <w:rPr>
          <w:sz w:val="22"/>
          <w:szCs w:val="22"/>
        </w:rPr>
        <w:t xml:space="preserve">di Vienna; </w:t>
      </w:r>
      <w:proofErr w:type="spellStart"/>
      <w:r w:rsidRPr="00B43ED0">
        <w:rPr>
          <w:i/>
          <w:iCs/>
          <w:sz w:val="22"/>
          <w:szCs w:val="22"/>
        </w:rPr>
        <w:t>Enface</w:t>
      </w:r>
      <w:proofErr w:type="spellEnd"/>
      <w:r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du</w:t>
      </w:r>
      <w:proofErr w:type="spellEnd"/>
      <w:r w:rsidRPr="00B43ED0">
        <w:rPr>
          <w:i/>
          <w:iCs/>
          <w:sz w:val="22"/>
          <w:szCs w:val="22"/>
        </w:rPr>
        <w:t xml:space="preserve"> Christ</w:t>
      </w:r>
      <w:r w:rsidRPr="00CD693A">
        <w:rPr>
          <w:sz w:val="22"/>
          <w:szCs w:val="22"/>
        </w:rPr>
        <w:t xml:space="preserve"> e </w:t>
      </w:r>
      <w:r w:rsidRPr="00B43ED0">
        <w:rPr>
          <w:i/>
          <w:iCs/>
          <w:sz w:val="22"/>
          <w:szCs w:val="22"/>
        </w:rPr>
        <w:t xml:space="preserve">La </w:t>
      </w:r>
      <w:proofErr w:type="spellStart"/>
      <w:r w:rsidRPr="00B43ED0">
        <w:rPr>
          <w:i/>
          <w:iCs/>
          <w:sz w:val="22"/>
          <w:szCs w:val="22"/>
        </w:rPr>
        <w:t>Damnation</w:t>
      </w:r>
      <w:proofErr w:type="spellEnd"/>
      <w:r w:rsidRPr="00B43ED0">
        <w:rPr>
          <w:i/>
          <w:iCs/>
          <w:sz w:val="22"/>
          <w:szCs w:val="22"/>
        </w:rPr>
        <w:t xml:space="preserve"> de Faust</w:t>
      </w:r>
      <w:r w:rsidRPr="00CD693A">
        <w:rPr>
          <w:sz w:val="22"/>
          <w:szCs w:val="22"/>
        </w:rPr>
        <w:t xml:space="preserve"> a Lisbona; </w:t>
      </w:r>
      <w:proofErr w:type="spellStart"/>
      <w:r w:rsidRPr="00B43ED0">
        <w:rPr>
          <w:i/>
          <w:iCs/>
          <w:sz w:val="22"/>
          <w:szCs w:val="22"/>
        </w:rPr>
        <w:t>Les</w:t>
      </w:r>
      <w:proofErr w:type="spellEnd"/>
      <w:r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Contes</w:t>
      </w:r>
      <w:proofErr w:type="spellEnd"/>
      <w:r w:rsidRPr="00B43ED0">
        <w:rPr>
          <w:i/>
          <w:iCs/>
          <w:sz w:val="22"/>
          <w:szCs w:val="22"/>
        </w:rPr>
        <w:t xml:space="preserve"> d’</w:t>
      </w:r>
      <w:proofErr w:type="spellStart"/>
      <w:r w:rsidRPr="00B43ED0">
        <w:rPr>
          <w:i/>
          <w:iCs/>
          <w:sz w:val="22"/>
          <w:szCs w:val="22"/>
        </w:rPr>
        <w:t>Hoffmann</w:t>
      </w:r>
      <w:proofErr w:type="spellEnd"/>
      <w:r w:rsidRPr="00CD693A">
        <w:rPr>
          <w:sz w:val="22"/>
          <w:szCs w:val="22"/>
        </w:rPr>
        <w:t xml:space="preserve"> a Dresda; </w:t>
      </w:r>
      <w:r w:rsidRPr="00B43ED0">
        <w:rPr>
          <w:i/>
          <w:iCs/>
          <w:sz w:val="22"/>
          <w:szCs w:val="22"/>
        </w:rPr>
        <w:t>Werther</w:t>
      </w:r>
      <w:r w:rsidRPr="00CD693A">
        <w:rPr>
          <w:sz w:val="22"/>
          <w:szCs w:val="22"/>
        </w:rPr>
        <w:t xml:space="preserve"> a Bergen; la Quarta Sinfonia di Mahler con </w:t>
      </w:r>
      <w:proofErr w:type="spellStart"/>
      <w:r w:rsidRPr="00CD693A">
        <w:rPr>
          <w:sz w:val="22"/>
          <w:szCs w:val="22"/>
        </w:rPr>
        <w:t>Wurth</w:t>
      </w:r>
      <w:proofErr w:type="spellEnd"/>
      <w:r w:rsidRPr="00CD693A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Philarmoniker</w:t>
      </w:r>
      <w:proofErr w:type="spellEnd"/>
      <w:r w:rsidRPr="00CD693A">
        <w:rPr>
          <w:sz w:val="22"/>
          <w:szCs w:val="22"/>
        </w:rPr>
        <w:t xml:space="preserve">; </w:t>
      </w:r>
      <w:r w:rsidRPr="00B43ED0">
        <w:rPr>
          <w:i/>
          <w:iCs/>
          <w:sz w:val="22"/>
          <w:szCs w:val="22"/>
        </w:rPr>
        <w:t>Manon</w:t>
      </w:r>
      <w:r w:rsidRPr="00CD693A">
        <w:rPr>
          <w:sz w:val="22"/>
          <w:szCs w:val="22"/>
        </w:rPr>
        <w:t xml:space="preserve"> a Parigi (</w:t>
      </w:r>
      <w:proofErr w:type="spellStart"/>
      <w:r w:rsidRPr="00CD693A">
        <w:rPr>
          <w:sz w:val="22"/>
          <w:szCs w:val="22"/>
        </w:rPr>
        <w:t>Champs</w:t>
      </w:r>
      <w:proofErr w:type="spellEnd"/>
      <w:r w:rsidRPr="00CD693A">
        <w:rPr>
          <w:sz w:val="22"/>
          <w:szCs w:val="22"/>
        </w:rPr>
        <w:t xml:space="preserve"> </w:t>
      </w:r>
      <w:proofErr w:type="spellStart"/>
      <w:r w:rsidRPr="00CD693A">
        <w:rPr>
          <w:sz w:val="22"/>
          <w:szCs w:val="22"/>
        </w:rPr>
        <w:t>Elysées</w:t>
      </w:r>
      <w:proofErr w:type="spellEnd"/>
      <w:r w:rsidRPr="00CD693A">
        <w:rPr>
          <w:sz w:val="22"/>
          <w:szCs w:val="22"/>
        </w:rPr>
        <w:t xml:space="preserve">); una serie di concerti in Israele sul podio della </w:t>
      </w:r>
      <w:proofErr w:type="spellStart"/>
      <w:r w:rsidRPr="00CD693A">
        <w:rPr>
          <w:sz w:val="22"/>
          <w:szCs w:val="22"/>
        </w:rPr>
        <w:t>Jerusalem</w:t>
      </w:r>
      <w:proofErr w:type="spellEnd"/>
      <w:r w:rsidRPr="00CD693A">
        <w:rPr>
          <w:sz w:val="22"/>
          <w:szCs w:val="22"/>
        </w:rPr>
        <w:t xml:space="preserve"> Symphony Orchestra; </w:t>
      </w:r>
      <w:r w:rsidRPr="00B43ED0">
        <w:rPr>
          <w:i/>
          <w:iCs/>
          <w:sz w:val="22"/>
          <w:szCs w:val="22"/>
        </w:rPr>
        <w:t>Manon</w:t>
      </w:r>
      <w:r w:rsidRPr="00CD693A">
        <w:rPr>
          <w:sz w:val="22"/>
          <w:szCs w:val="22"/>
        </w:rPr>
        <w:t xml:space="preserve">, </w:t>
      </w:r>
      <w:proofErr w:type="spellStart"/>
      <w:r w:rsidRPr="00B43ED0">
        <w:rPr>
          <w:i/>
          <w:iCs/>
          <w:sz w:val="22"/>
          <w:szCs w:val="22"/>
        </w:rPr>
        <w:t>Les</w:t>
      </w:r>
      <w:proofErr w:type="spellEnd"/>
      <w:r w:rsidRPr="00B43ED0">
        <w:rPr>
          <w:i/>
          <w:iCs/>
          <w:sz w:val="22"/>
          <w:szCs w:val="22"/>
        </w:rPr>
        <w:t xml:space="preserve"> </w:t>
      </w:r>
      <w:proofErr w:type="spellStart"/>
      <w:r w:rsidRPr="00B43ED0">
        <w:rPr>
          <w:i/>
          <w:iCs/>
          <w:sz w:val="22"/>
          <w:szCs w:val="22"/>
        </w:rPr>
        <w:t>Contes</w:t>
      </w:r>
      <w:proofErr w:type="spellEnd"/>
      <w:r w:rsidRPr="00B43ED0">
        <w:rPr>
          <w:i/>
          <w:iCs/>
          <w:sz w:val="22"/>
          <w:szCs w:val="22"/>
        </w:rPr>
        <w:t xml:space="preserve"> d’</w:t>
      </w:r>
      <w:proofErr w:type="spellStart"/>
      <w:r w:rsidRPr="00B43ED0">
        <w:rPr>
          <w:i/>
          <w:iCs/>
          <w:sz w:val="22"/>
          <w:szCs w:val="22"/>
        </w:rPr>
        <w:t>Hoffmann</w:t>
      </w:r>
      <w:proofErr w:type="spellEnd"/>
      <w:r w:rsidRPr="00CD693A">
        <w:rPr>
          <w:sz w:val="22"/>
          <w:szCs w:val="22"/>
        </w:rPr>
        <w:t xml:space="preserve"> a Vienna; </w:t>
      </w:r>
      <w:r w:rsidRPr="00B43ED0">
        <w:rPr>
          <w:i/>
          <w:iCs/>
          <w:sz w:val="22"/>
          <w:szCs w:val="22"/>
        </w:rPr>
        <w:t>Il barbiere di Siviglia</w:t>
      </w:r>
      <w:r w:rsidRPr="00CD693A">
        <w:rPr>
          <w:sz w:val="22"/>
          <w:szCs w:val="22"/>
        </w:rPr>
        <w:t xml:space="preserve"> a </w:t>
      </w:r>
      <w:proofErr w:type="spellStart"/>
      <w:r w:rsidRPr="00CD693A">
        <w:rPr>
          <w:sz w:val="22"/>
          <w:szCs w:val="22"/>
        </w:rPr>
        <w:t>Savonlinna</w:t>
      </w:r>
      <w:proofErr w:type="spellEnd"/>
      <w:r w:rsidRPr="00CD693A">
        <w:rPr>
          <w:sz w:val="22"/>
          <w:szCs w:val="22"/>
        </w:rPr>
        <w:t xml:space="preserve">; </w:t>
      </w:r>
      <w:r w:rsidRPr="00B43ED0">
        <w:rPr>
          <w:i/>
          <w:iCs/>
          <w:sz w:val="22"/>
          <w:szCs w:val="22"/>
        </w:rPr>
        <w:t>Cavalleria rusticana</w:t>
      </w:r>
      <w:r w:rsidRPr="00CD693A">
        <w:rPr>
          <w:sz w:val="22"/>
          <w:szCs w:val="22"/>
        </w:rPr>
        <w:t xml:space="preserve"> e </w:t>
      </w:r>
      <w:r w:rsidRPr="00B43ED0">
        <w:rPr>
          <w:i/>
          <w:iCs/>
          <w:sz w:val="22"/>
          <w:szCs w:val="22"/>
        </w:rPr>
        <w:t>Pagliacci</w:t>
      </w:r>
      <w:r w:rsidRPr="00CD693A">
        <w:rPr>
          <w:sz w:val="22"/>
          <w:szCs w:val="22"/>
        </w:rPr>
        <w:t xml:space="preserve"> oltre a una serie di concerti sinfonici al Teatro Comunale di Bologna e a Reggio Emilia; </w:t>
      </w:r>
      <w:r w:rsidRPr="00B43ED0">
        <w:rPr>
          <w:i/>
          <w:iCs/>
          <w:sz w:val="22"/>
          <w:szCs w:val="22"/>
        </w:rPr>
        <w:t>La bohème</w:t>
      </w:r>
      <w:r w:rsidRPr="00CD693A">
        <w:rPr>
          <w:sz w:val="22"/>
          <w:szCs w:val="22"/>
        </w:rPr>
        <w:t xml:space="preserve"> a Liegi; una serie di concerti sinfonici con l’Orchestra Filarmonica di Sofia in Bulgaria. Alla Fenice ha diretto </w:t>
      </w:r>
      <w:r w:rsidRPr="00B43ED0">
        <w:rPr>
          <w:i/>
          <w:iCs/>
          <w:sz w:val="22"/>
          <w:szCs w:val="22"/>
        </w:rPr>
        <w:t xml:space="preserve">I racconti di </w:t>
      </w:r>
      <w:proofErr w:type="spellStart"/>
      <w:r w:rsidRPr="00B43ED0">
        <w:rPr>
          <w:i/>
          <w:iCs/>
          <w:sz w:val="22"/>
          <w:szCs w:val="22"/>
        </w:rPr>
        <w:t>Hoffmann</w:t>
      </w:r>
      <w:proofErr w:type="spellEnd"/>
      <w:r w:rsidRPr="00CD693A">
        <w:rPr>
          <w:sz w:val="22"/>
          <w:szCs w:val="22"/>
        </w:rPr>
        <w:t xml:space="preserve"> nel '94</w:t>
      </w:r>
      <w:r w:rsidR="00B43ED0">
        <w:rPr>
          <w:sz w:val="22"/>
          <w:szCs w:val="22"/>
        </w:rPr>
        <w:t>,</w:t>
      </w:r>
      <w:r w:rsidRPr="00CD693A">
        <w:rPr>
          <w:sz w:val="22"/>
          <w:szCs w:val="22"/>
        </w:rPr>
        <w:t xml:space="preserve"> </w:t>
      </w:r>
      <w:r w:rsidRPr="00B43ED0">
        <w:rPr>
          <w:i/>
          <w:iCs/>
          <w:sz w:val="22"/>
          <w:szCs w:val="22"/>
        </w:rPr>
        <w:t xml:space="preserve">La </w:t>
      </w:r>
      <w:proofErr w:type="spellStart"/>
      <w:r w:rsidRPr="00B43ED0">
        <w:rPr>
          <w:i/>
          <w:iCs/>
          <w:sz w:val="22"/>
          <w:szCs w:val="22"/>
        </w:rPr>
        <w:t>Juive</w:t>
      </w:r>
      <w:proofErr w:type="spellEnd"/>
      <w:r w:rsidRPr="00B43ED0">
        <w:rPr>
          <w:i/>
          <w:iCs/>
          <w:sz w:val="22"/>
          <w:szCs w:val="22"/>
        </w:rPr>
        <w:t xml:space="preserve"> </w:t>
      </w:r>
      <w:r w:rsidRPr="00CD693A">
        <w:rPr>
          <w:sz w:val="22"/>
          <w:szCs w:val="22"/>
        </w:rPr>
        <w:t>nel 2005</w:t>
      </w:r>
      <w:r w:rsidR="00B43ED0">
        <w:rPr>
          <w:sz w:val="22"/>
          <w:szCs w:val="22"/>
        </w:rPr>
        <w:t xml:space="preserve"> e </w:t>
      </w:r>
      <w:r w:rsidR="00B43ED0" w:rsidRPr="00B43ED0">
        <w:rPr>
          <w:i/>
          <w:iCs/>
          <w:sz w:val="22"/>
          <w:szCs w:val="22"/>
        </w:rPr>
        <w:t>Faust</w:t>
      </w:r>
      <w:r w:rsidR="00B43ED0">
        <w:rPr>
          <w:sz w:val="22"/>
          <w:szCs w:val="22"/>
        </w:rPr>
        <w:t xml:space="preserve"> nel giugno 2021</w:t>
      </w:r>
      <w:r w:rsidRPr="00CD693A">
        <w:rPr>
          <w:sz w:val="22"/>
          <w:szCs w:val="22"/>
        </w:rPr>
        <w:t>.</w:t>
      </w:r>
    </w:p>
    <w:p w14:paraId="7628DC98" w14:textId="77777777" w:rsidR="00CD693A" w:rsidRDefault="00CD693A" w:rsidP="00251FBE">
      <w:pPr>
        <w:ind w:firstLine="0"/>
        <w:rPr>
          <w:sz w:val="22"/>
          <w:szCs w:val="22"/>
          <w:lang w:eastAsia="en-US"/>
        </w:rPr>
      </w:pPr>
    </w:p>
    <w:p w14:paraId="7753F25C" w14:textId="5BBD67A2" w:rsidR="00E96A3F" w:rsidRPr="00E96A3F" w:rsidRDefault="00E96A3F" w:rsidP="00E96A3F">
      <w:pPr>
        <w:ind w:firstLine="0"/>
        <w:rPr>
          <w:smallCaps/>
          <w:sz w:val="22"/>
          <w:szCs w:val="22"/>
          <w:lang w:eastAsia="en-US"/>
        </w:rPr>
      </w:pPr>
      <w:r w:rsidRPr="00E96A3F">
        <w:rPr>
          <w:smallCaps/>
          <w:sz w:val="22"/>
          <w:szCs w:val="22"/>
          <w:lang w:eastAsia="en-US"/>
        </w:rPr>
        <w:t>Francesca Dego</w:t>
      </w:r>
    </w:p>
    <w:p w14:paraId="614883E6" w14:textId="6D6EB57D" w:rsidR="00D31D15" w:rsidRPr="00F47049" w:rsidRDefault="00E96A3F" w:rsidP="00E96A3F">
      <w:pPr>
        <w:ind w:firstLine="0"/>
        <w:rPr>
          <w:sz w:val="22"/>
          <w:szCs w:val="22"/>
          <w:lang w:eastAsia="en-US"/>
        </w:rPr>
      </w:pPr>
      <w:r w:rsidRPr="00E96A3F">
        <w:rPr>
          <w:sz w:val="22"/>
          <w:szCs w:val="22"/>
          <w:lang w:eastAsia="en-US"/>
        </w:rPr>
        <w:t>È tra i giovani violinisti più richiesti sulla scena musicale internazionale. Sin da giovanissima si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esibisce con le più grandi orchestre, tra cui la </w:t>
      </w:r>
      <w:proofErr w:type="spellStart"/>
      <w:r w:rsidRPr="00E96A3F">
        <w:rPr>
          <w:sz w:val="22"/>
          <w:szCs w:val="22"/>
          <w:lang w:eastAsia="en-US"/>
        </w:rPr>
        <w:t>Philharmonia</w:t>
      </w:r>
      <w:proofErr w:type="spellEnd"/>
      <w:r w:rsidRPr="00E96A3F">
        <w:rPr>
          <w:sz w:val="22"/>
          <w:szCs w:val="22"/>
          <w:lang w:eastAsia="en-US"/>
        </w:rPr>
        <w:t xml:space="preserve"> Orchestra alla </w:t>
      </w:r>
      <w:proofErr w:type="spellStart"/>
      <w:r w:rsidRPr="00E96A3F">
        <w:rPr>
          <w:sz w:val="22"/>
          <w:szCs w:val="22"/>
          <w:lang w:eastAsia="en-US"/>
        </w:rPr>
        <w:t>Royal</w:t>
      </w:r>
      <w:proofErr w:type="spellEnd"/>
      <w:r w:rsidRPr="00E96A3F">
        <w:rPr>
          <w:sz w:val="22"/>
          <w:szCs w:val="22"/>
          <w:lang w:eastAsia="en-US"/>
        </w:rPr>
        <w:t xml:space="preserve"> Festival Hall di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Londra, la </w:t>
      </w:r>
      <w:proofErr w:type="spellStart"/>
      <w:r w:rsidRPr="00E96A3F">
        <w:rPr>
          <w:sz w:val="22"/>
          <w:szCs w:val="22"/>
          <w:lang w:eastAsia="en-US"/>
        </w:rPr>
        <w:t>Royal</w:t>
      </w:r>
      <w:proofErr w:type="spellEnd"/>
      <w:r w:rsidRPr="00E96A3F">
        <w:rPr>
          <w:sz w:val="22"/>
          <w:szCs w:val="22"/>
          <w:lang w:eastAsia="en-US"/>
        </w:rPr>
        <w:t xml:space="preserve"> Philharmonic, Orchestra dell’Accademia Nazionale di Santa Cecilia, la Tokyo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Metropolitan</w:t>
      </w:r>
      <w:proofErr w:type="spellEnd"/>
      <w:r w:rsidRPr="00E96A3F">
        <w:rPr>
          <w:sz w:val="22"/>
          <w:szCs w:val="22"/>
          <w:lang w:eastAsia="en-US"/>
        </w:rPr>
        <w:t xml:space="preserve"> e la Tokyo Symphony alla Suntory Hall, </w:t>
      </w:r>
      <w:proofErr w:type="spellStart"/>
      <w:r w:rsidRPr="00E96A3F">
        <w:rPr>
          <w:sz w:val="22"/>
          <w:szCs w:val="22"/>
          <w:lang w:eastAsia="en-US"/>
        </w:rPr>
        <w:t>Gürzenich</w:t>
      </w:r>
      <w:proofErr w:type="spellEnd"/>
      <w:r w:rsidRPr="00E96A3F">
        <w:rPr>
          <w:sz w:val="22"/>
          <w:szCs w:val="22"/>
          <w:lang w:eastAsia="en-US"/>
        </w:rPr>
        <w:t xml:space="preserve"> Orchestra alla </w:t>
      </w:r>
      <w:proofErr w:type="spellStart"/>
      <w:r w:rsidRPr="00E96A3F">
        <w:rPr>
          <w:sz w:val="22"/>
          <w:szCs w:val="22"/>
          <w:lang w:eastAsia="en-US"/>
        </w:rPr>
        <w:t>Philharmonie</w:t>
      </w:r>
      <w:proofErr w:type="spellEnd"/>
      <w:r w:rsidRPr="00E96A3F">
        <w:rPr>
          <w:sz w:val="22"/>
          <w:szCs w:val="22"/>
          <w:lang w:eastAsia="en-US"/>
        </w:rPr>
        <w:t xml:space="preserve"> di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>Colonia, Indianapolis Symphony, l’</w:t>
      </w:r>
      <w:proofErr w:type="spellStart"/>
      <w:r w:rsidRPr="00E96A3F">
        <w:rPr>
          <w:sz w:val="22"/>
          <w:szCs w:val="22"/>
          <w:lang w:eastAsia="en-US"/>
        </w:rPr>
        <w:t>Orquesta</w:t>
      </w:r>
      <w:proofErr w:type="spellEnd"/>
      <w:r w:rsidRPr="00E96A3F">
        <w:rPr>
          <w:sz w:val="22"/>
          <w:szCs w:val="22"/>
          <w:lang w:eastAsia="en-US"/>
        </w:rPr>
        <w:t xml:space="preserve"> de la </w:t>
      </w:r>
      <w:proofErr w:type="spellStart"/>
      <w:r w:rsidRPr="00E96A3F">
        <w:rPr>
          <w:sz w:val="22"/>
          <w:szCs w:val="22"/>
          <w:lang w:eastAsia="en-US"/>
        </w:rPr>
        <w:t>Comunitat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Valenciana</w:t>
      </w:r>
      <w:proofErr w:type="spellEnd"/>
      <w:r w:rsidRPr="00E96A3F">
        <w:rPr>
          <w:sz w:val="22"/>
          <w:szCs w:val="22"/>
          <w:lang w:eastAsia="en-US"/>
        </w:rPr>
        <w:t xml:space="preserve"> al Palau de </w:t>
      </w:r>
      <w:proofErr w:type="spellStart"/>
      <w:r w:rsidRPr="00E96A3F">
        <w:rPr>
          <w:sz w:val="22"/>
          <w:szCs w:val="22"/>
          <w:lang w:eastAsia="en-US"/>
        </w:rPr>
        <w:t>des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Arts</w:t>
      </w:r>
      <w:proofErr w:type="spellEnd"/>
      <w:r w:rsidRPr="00E96A3F">
        <w:rPr>
          <w:sz w:val="22"/>
          <w:szCs w:val="22"/>
          <w:lang w:eastAsia="en-US"/>
        </w:rPr>
        <w:t>, la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Philharmonique</w:t>
      </w:r>
      <w:proofErr w:type="spellEnd"/>
      <w:r w:rsidRPr="00E96A3F">
        <w:rPr>
          <w:sz w:val="22"/>
          <w:szCs w:val="22"/>
          <w:lang w:eastAsia="en-US"/>
        </w:rPr>
        <w:t xml:space="preserve"> de Montecarlo a fianco di grandi direttori e solisti come Fabio Luisi, Sir Roger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Norrington</w:t>
      </w:r>
      <w:proofErr w:type="spellEnd"/>
      <w:r w:rsidRPr="00E96A3F">
        <w:rPr>
          <w:sz w:val="22"/>
          <w:szCs w:val="22"/>
          <w:lang w:eastAsia="en-US"/>
        </w:rPr>
        <w:t xml:space="preserve">, Lionel </w:t>
      </w:r>
      <w:proofErr w:type="spellStart"/>
      <w:r w:rsidRPr="00E96A3F">
        <w:rPr>
          <w:sz w:val="22"/>
          <w:szCs w:val="22"/>
          <w:lang w:eastAsia="en-US"/>
        </w:rPr>
        <w:t>Bringuier</w:t>
      </w:r>
      <w:proofErr w:type="spellEnd"/>
      <w:r w:rsidRPr="00E96A3F">
        <w:rPr>
          <w:sz w:val="22"/>
          <w:szCs w:val="22"/>
          <w:lang w:eastAsia="en-US"/>
        </w:rPr>
        <w:t xml:space="preserve">, </w:t>
      </w:r>
      <w:proofErr w:type="spellStart"/>
      <w:r w:rsidRPr="00E96A3F">
        <w:rPr>
          <w:sz w:val="22"/>
          <w:szCs w:val="22"/>
          <w:lang w:eastAsia="en-US"/>
        </w:rPr>
        <w:t>Jan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Lisiecki</w:t>
      </w:r>
      <w:proofErr w:type="spellEnd"/>
      <w:r w:rsidRPr="00E96A3F">
        <w:rPr>
          <w:sz w:val="22"/>
          <w:szCs w:val="22"/>
          <w:lang w:eastAsia="en-US"/>
        </w:rPr>
        <w:t xml:space="preserve">, </w:t>
      </w:r>
      <w:proofErr w:type="spellStart"/>
      <w:r w:rsidRPr="00E96A3F">
        <w:rPr>
          <w:sz w:val="22"/>
          <w:szCs w:val="22"/>
          <w:lang w:eastAsia="en-US"/>
        </w:rPr>
        <w:t>Mischa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lastRenderedPageBreak/>
        <w:t>Maisky</w:t>
      </w:r>
      <w:proofErr w:type="spellEnd"/>
      <w:r w:rsidRPr="00E96A3F">
        <w:rPr>
          <w:sz w:val="22"/>
          <w:szCs w:val="22"/>
          <w:lang w:eastAsia="en-US"/>
        </w:rPr>
        <w:t xml:space="preserve">, Salvatore Accardo, </w:t>
      </w:r>
      <w:proofErr w:type="spellStart"/>
      <w:r w:rsidRPr="00E96A3F">
        <w:rPr>
          <w:sz w:val="22"/>
          <w:szCs w:val="22"/>
          <w:lang w:eastAsia="en-US"/>
        </w:rPr>
        <w:t>Shlomo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Mintz</w:t>
      </w:r>
      <w:proofErr w:type="spellEnd"/>
      <w:r w:rsidRPr="00E96A3F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Alpesh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Chauhan</w:t>
      </w:r>
      <w:proofErr w:type="spellEnd"/>
      <w:r w:rsidRPr="00E96A3F">
        <w:rPr>
          <w:sz w:val="22"/>
          <w:szCs w:val="22"/>
          <w:lang w:eastAsia="en-US"/>
        </w:rPr>
        <w:t xml:space="preserve">, Daniele Rustioni, Dalia </w:t>
      </w:r>
      <w:proofErr w:type="spellStart"/>
      <w:r w:rsidRPr="00E96A3F">
        <w:rPr>
          <w:sz w:val="22"/>
          <w:szCs w:val="22"/>
          <w:lang w:eastAsia="en-US"/>
        </w:rPr>
        <w:t>Stasevska</w:t>
      </w:r>
      <w:proofErr w:type="spellEnd"/>
      <w:r w:rsidRPr="00E96A3F">
        <w:rPr>
          <w:sz w:val="22"/>
          <w:szCs w:val="22"/>
          <w:lang w:eastAsia="en-US"/>
        </w:rPr>
        <w:t xml:space="preserve"> e Xian Zhang. In Italia collabora regolarmente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>con tutte le principali orchestre. Con l’Orchestra del Teatro Carlo Felice di Genova si è esibita al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festival Stars of the </w:t>
      </w:r>
      <w:proofErr w:type="spellStart"/>
      <w:r w:rsidRPr="00E96A3F">
        <w:rPr>
          <w:sz w:val="22"/>
          <w:szCs w:val="22"/>
          <w:lang w:eastAsia="en-US"/>
        </w:rPr>
        <w:t>white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nights</w:t>
      </w:r>
      <w:proofErr w:type="spellEnd"/>
      <w:r w:rsidRPr="00E96A3F">
        <w:rPr>
          <w:sz w:val="22"/>
          <w:szCs w:val="22"/>
          <w:lang w:eastAsia="en-US"/>
        </w:rPr>
        <w:t xml:space="preserve"> alla </w:t>
      </w:r>
      <w:proofErr w:type="spellStart"/>
      <w:r w:rsidRPr="00E96A3F">
        <w:rPr>
          <w:sz w:val="22"/>
          <w:szCs w:val="22"/>
          <w:lang w:eastAsia="en-US"/>
        </w:rPr>
        <w:t>Mariinsky</w:t>
      </w:r>
      <w:proofErr w:type="spellEnd"/>
      <w:r w:rsidRPr="00E96A3F">
        <w:rPr>
          <w:sz w:val="22"/>
          <w:szCs w:val="22"/>
          <w:lang w:eastAsia="en-US"/>
        </w:rPr>
        <w:t xml:space="preserve"> Concert Hall di San Pietroburgo e con l’Orchestra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della Toscana alla </w:t>
      </w:r>
      <w:proofErr w:type="spellStart"/>
      <w:r w:rsidRPr="00E96A3F">
        <w:rPr>
          <w:sz w:val="22"/>
          <w:szCs w:val="22"/>
          <w:lang w:eastAsia="en-US"/>
        </w:rPr>
        <w:t>Philharmonie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am</w:t>
      </w:r>
      <w:proofErr w:type="spellEnd"/>
      <w:r w:rsidRPr="00E96A3F">
        <w:rPr>
          <w:sz w:val="22"/>
          <w:szCs w:val="22"/>
          <w:lang w:eastAsia="en-US"/>
        </w:rPr>
        <w:t xml:space="preserve"> </w:t>
      </w:r>
      <w:proofErr w:type="spellStart"/>
      <w:r w:rsidRPr="00E96A3F">
        <w:rPr>
          <w:sz w:val="22"/>
          <w:szCs w:val="22"/>
          <w:lang w:eastAsia="en-US"/>
        </w:rPr>
        <w:t>Gasteig</w:t>
      </w:r>
      <w:proofErr w:type="spellEnd"/>
      <w:r w:rsidRPr="00E96A3F">
        <w:rPr>
          <w:sz w:val="22"/>
          <w:szCs w:val="22"/>
          <w:lang w:eastAsia="en-US"/>
        </w:rPr>
        <w:t xml:space="preserve"> di Monaco. Ha di recente debuttato con la </w:t>
      </w:r>
      <w:proofErr w:type="spellStart"/>
      <w:r w:rsidRPr="00E96A3F">
        <w:rPr>
          <w:smallCaps/>
          <w:sz w:val="22"/>
          <w:szCs w:val="22"/>
          <w:lang w:eastAsia="en-US"/>
        </w:rPr>
        <w:t>bbc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Symphony Orchestra a Londra e all’iconico </w:t>
      </w:r>
      <w:proofErr w:type="spellStart"/>
      <w:r w:rsidRPr="00E96A3F">
        <w:rPr>
          <w:sz w:val="22"/>
          <w:szCs w:val="22"/>
          <w:lang w:eastAsia="en-US"/>
        </w:rPr>
        <w:t>Wolf</w:t>
      </w:r>
      <w:proofErr w:type="spellEnd"/>
      <w:r w:rsidRPr="00E96A3F">
        <w:rPr>
          <w:sz w:val="22"/>
          <w:szCs w:val="22"/>
          <w:lang w:eastAsia="en-US"/>
        </w:rPr>
        <w:t xml:space="preserve"> Trap Festival a Washington in vista di una lunga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i/>
          <w:iCs/>
          <w:sz w:val="22"/>
          <w:szCs w:val="22"/>
          <w:lang w:eastAsia="en-US"/>
        </w:rPr>
        <w:t>tournée</w:t>
      </w:r>
      <w:r w:rsidRPr="00E96A3F">
        <w:rPr>
          <w:sz w:val="22"/>
          <w:szCs w:val="22"/>
          <w:lang w:eastAsia="en-US"/>
        </w:rPr>
        <w:t xml:space="preserve"> in Giappone con la NHK Symphony e Fabio Luisi. Scrive regolarmente per riviste musicali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 xml:space="preserve">tra cui </w:t>
      </w:r>
      <w:r>
        <w:rPr>
          <w:sz w:val="22"/>
          <w:szCs w:val="22"/>
          <w:lang w:eastAsia="en-US"/>
        </w:rPr>
        <w:tab/>
        <w:t>«</w:t>
      </w:r>
      <w:proofErr w:type="spellStart"/>
      <w:r w:rsidRPr="00E96A3F">
        <w:rPr>
          <w:smallCaps/>
          <w:sz w:val="22"/>
          <w:szCs w:val="22"/>
          <w:lang w:eastAsia="en-US"/>
        </w:rPr>
        <w:t>bbc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>Music Magazine</w:t>
      </w:r>
      <w:r>
        <w:rPr>
          <w:sz w:val="22"/>
          <w:szCs w:val="22"/>
          <w:lang w:eastAsia="en-US"/>
        </w:rPr>
        <w:t>»</w:t>
      </w:r>
      <w:r w:rsidRPr="00E96A3F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«</w:t>
      </w:r>
      <w:r w:rsidRPr="00E96A3F">
        <w:rPr>
          <w:sz w:val="22"/>
          <w:szCs w:val="22"/>
          <w:lang w:eastAsia="en-US"/>
        </w:rPr>
        <w:t xml:space="preserve">The </w:t>
      </w:r>
      <w:proofErr w:type="spellStart"/>
      <w:r w:rsidRPr="00E96A3F">
        <w:rPr>
          <w:sz w:val="22"/>
          <w:szCs w:val="22"/>
          <w:lang w:eastAsia="en-US"/>
        </w:rPr>
        <w:t>Strad</w:t>
      </w:r>
      <w:proofErr w:type="spellEnd"/>
      <w:r>
        <w:rPr>
          <w:sz w:val="22"/>
          <w:szCs w:val="22"/>
          <w:lang w:eastAsia="en-US"/>
        </w:rPr>
        <w:t>»</w:t>
      </w:r>
      <w:r w:rsidRPr="00E96A3F">
        <w:rPr>
          <w:sz w:val="22"/>
          <w:szCs w:val="22"/>
          <w:lang w:eastAsia="en-US"/>
        </w:rPr>
        <w:t xml:space="preserve"> e </w:t>
      </w:r>
      <w:r>
        <w:rPr>
          <w:sz w:val="22"/>
          <w:szCs w:val="22"/>
          <w:lang w:eastAsia="en-US"/>
        </w:rPr>
        <w:t>«</w:t>
      </w:r>
      <w:proofErr w:type="spellStart"/>
      <w:r w:rsidRPr="00E96A3F">
        <w:rPr>
          <w:sz w:val="22"/>
          <w:szCs w:val="22"/>
          <w:lang w:eastAsia="en-US"/>
        </w:rPr>
        <w:t>Strings</w:t>
      </w:r>
      <w:proofErr w:type="spellEnd"/>
      <w:r w:rsidRPr="00E96A3F">
        <w:rPr>
          <w:sz w:val="22"/>
          <w:szCs w:val="22"/>
          <w:lang w:eastAsia="en-US"/>
        </w:rPr>
        <w:t xml:space="preserve"> Magazine</w:t>
      </w:r>
      <w:r>
        <w:rPr>
          <w:sz w:val="22"/>
          <w:szCs w:val="22"/>
          <w:lang w:eastAsia="en-US"/>
        </w:rPr>
        <w:t>»</w:t>
      </w:r>
      <w:r w:rsidRPr="00E96A3F">
        <w:rPr>
          <w:sz w:val="22"/>
          <w:szCs w:val="22"/>
          <w:lang w:eastAsia="en-US"/>
        </w:rPr>
        <w:t>, ed è autrice di una rubrica mensile su</w:t>
      </w:r>
      <w:r>
        <w:rPr>
          <w:sz w:val="22"/>
          <w:szCs w:val="22"/>
          <w:lang w:eastAsia="en-US"/>
        </w:rPr>
        <w:t xml:space="preserve"> «</w:t>
      </w:r>
      <w:r w:rsidRPr="00E96A3F">
        <w:rPr>
          <w:sz w:val="22"/>
          <w:szCs w:val="22"/>
          <w:lang w:eastAsia="en-US"/>
        </w:rPr>
        <w:t>Suonare News</w:t>
      </w:r>
      <w:r>
        <w:rPr>
          <w:sz w:val="22"/>
          <w:szCs w:val="22"/>
          <w:lang w:eastAsia="en-US"/>
        </w:rPr>
        <w:t>»</w:t>
      </w:r>
      <w:r w:rsidRPr="00E96A3F">
        <w:rPr>
          <w:sz w:val="22"/>
          <w:szCs w:val="22"/>
          <w:lang w:eastAsia="en-US"/>
        </w:rPr>
        <w:t xml:space="preserve"> e del </w:t>
      </w:r>
      <w:proofErr w:type="gramStart"/>
      <w:r w:rsidRPr="00E96A3F">
        <w:rPr>
          <w:sz w:val="22"/>
          <w:szCs w:val="22"/>
          <w:lang w:eastAsia="en-US"/>
        </w:rPr>
        <w:t>libro</w:t>
      </w:r>
      <w:proofErr w:type="gramEnd"/>
      <w:r w:rsidRPr="00E96A3F">
        <w:rPr>
          <w:sz w:val="22"/>
          <w:szCs w:val="22"/>
          <w:lang w:eastAsia="en-US"/>
        </w:rPr>
        <w:t xml:space="preserve"> </w:t>
      </w:r>
      <w:r w:rsidRPr="00E96A3F">
        <w:rPr>
          <w:i/>
          <w:iCs/>
          <w:sz w:val="22"/>
          <w:szCs w:val="22"/>
          <w:lang w:eastAsia="en-US"/>
        </w:rPr>
        <w:t>Tra le note. Classica: 24 chiavi di lettura</w:t>
      </w:r>
      <w:r w:rsidRPr="00E96A3F">
        <w:rPr>
          <w:sz w:val="22"/>
          <w:szCs w:val="22"/>
          <w:lang w:eastAsia="en-US"/>
        </w:rPr>
        <w:t xml:space="preserve"> (Mondadori 2019). Nel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>settembre 2021 ha inciso come solista il primo volume dei Concerti di Mozart. Vive a Londra e</w:t>
      </w:r>
      <w:r>
        <w:rPr>
          <w:sz w:val="22"/>
          <w:szCs w:val="22"/>
          <w:lang w:eastAsia="en-US"/>
        </w:rPr>
        <w:t xml:space="preserve"> </w:t>
      </w:r>
      <w:r w:rsidRPr="00E96A3F">
        <w:rPr>
          <w:sz w:val="22"/>
          <w:szCs w:val="22"/>
          <w:lang w:eastAsia="en-US"/>
        </w:rPr>
        <w:t>suona un prezioso violino Francesco Ruggeri (Cremona 1697).</w:t>
      </w:r>
    </w:p>
    <w:sectPr w:rsidR="00D31D15" w:rsidRPr="00F47049" w:rsidSect="00112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39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60C0" w14:textId="77777777" w:rsidR="00C31B5D" w:rsidRDefault="00C31B5D">
      <w:r>
        <w:separator/>
      </w:r>
    </w:p>
  </w:endnote>
  <w:endnote w:type="continuationSeparator" w:id="0">
    <w:p w14:paraId="0B297355" w14:textId="77777777" w:rsidR="00C31B5D" w:rsidRDefault="00C3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doni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emischStehen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06E8" w14:textId="77777777" w:rsidR="007144EC" w:rsidRDefault="007144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76F1" w14:textId="77777777" w:rsidR="007144EC" w:rsidRDefault="007144EC">
    <w:pPr>
      <w:pStyle w:val="Pidipagina"/>
      <w:ind w:right="360" w:firstLine="360"/>
      <w:rPr>
        <w:rStyle w:val="Numeropagina"/>
      </w:rPr>
    </w:pPr>
  </w:p>
  <w:p w14:paraId="0BA3E19B" w14:textId="77777777" w:rsidR="007144EC" w:rsidRDefault="007144EC">
    <w:pPr>
      <w:pStyle w:val="Pidipagina"/>
      <w:ind w:right="360" w:firstLine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12B9EC" w14:textId="77777777" w:rsidR="007144EC" w:rsidRDefault="007144EC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8C54" w14:textId="77777777" w:rsidR="007144EC" w:rsidRPr="00CD4ADD" w:rsidRDefault="007144EC" w:rsidP="00EA2A42">
    <w:pPr>
      <w:pStyle w:val="Pidipagina"/>
      <w:rPr>
        <w:szCs w:val="24"/>
        <w14:props3d w14:extrusionH="0" w14:contourW="0" w14:prstMaterial="matte"/>
      </w:rPr>
    </w:pPr>
  </w:p>
  <w:p w14:paraId="575E7830" w14:textId="77777777" w:rsidR="007144EC" w:rsidRPr="00CD4ADD" w:rsidRDefault="007144EC" w:rsidP="007E0078">
    <w:pPr>
      <w:pStyle w:val="Pidipagina"/>
      <w:rPr>
        <w:szCs w:val="24"/>
        <w14:props3d w14:extrusionH="0" w14:contourW="0" w14:prstMaterial="matte"/>
      </w:rPr>
    </w:pPr>
    <w:r w:rsidRPr="00CD4ADD">
      <w:rPr>
        <w:noProof/>
        <w:sz w:val="16"/>
        <w14:props3d w14:extrusionH="0" w14:contourW="0" w14:prstMaterial="matte"/>
      </w:rPr>
      <w:drawing>
        <wp:inline distT="0" distB="0" distL="0" distR="0" wp14:anchorId="414034E3" wp14:editId="5739C467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5BC27" w14:textId="77777777" w:rsidR="007144EC" w:rsidRPr="00CD4ADD" w:rsidRDefault="007144EC" w:rsidP="007E0078">
    <w:pPr>
      <w:pStyle w:val="Pidipagina"/>
      <w:rPr>
        <w:szCs w:val="24"/>
        <w14:props3d w14:extrusionH="0" w14:contourW="0" w14:prstMaterial="matte"/>
      </w:rPr>
    </w:pP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61312" behindDoc="0" locked="0" layoutInCell="1" allowOverlap="1" wp14:anchorId="5E307863" wp14:editId="0487470F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1270" b="2540"/>
          <wp:wrapNone/>
          <wp:docPr id="8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59264" behindDoc="0" locked="0" layoutInCell="1" allowOverlap="1" wp14:anchorId="54BDBCCD" wp14:editId="0E00E0B6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3175" b="317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00187" w14:textId="77777777" w:rsidR="007144EC" w:rsidRPr="00CD4ADD" w:rsidRDefault="007144EC" w:rsidP="00CD4ADD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http://www.facebook.com/LaFeniceufficiale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E084" w14:textId="77777777" w:rsidR="00C31B5D" w:rsidRDefault="00C31B5D">
      <w:r>
        <w:separator/>
      </w:r>
    </w:p>
  </w:footnote>
  <w:footnote w:type="continuationSeparator" w:id="0">
    <w:p w14:paraId="08CDB051" w14:textId="77777777" w:rsidR="00C31B5D" w:rsidRDefault="00C3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24B2" w14:textId="77777777" w:rsidR="007144EC" w:rsidRDefault="007144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930D" w14:textId="77777777" w:rsidR="007144EC" w:rsidRPr="0038115D" w:rsidRDefault="007144EC" w:rsidP="00CC5238">
    <w:pPr>
      <w:ind w:firstLine="0"/>
      <w:jc w:val="center"/>
    </w:pPr>
    <w:r>
      <w:rPr>
        <w:b/>
        <w:sz w:val="48"/>
      </w:rPr>
      <w:fldChar w:fldCharType="begin"/>
    </w:r>
    <w:r>
      <w:rPr>
        <w:b/>
        <w:sz w:val="48"/>
      </w:rPr>
      <w:instrText xml:space="preserve"> INCLUDEPICTURE  "/Users/../../AppData/Local/Microsoft/Windows/Temporary Internet Files/OLK868D/H_Hermes 2:123_Phenix_2011:Xx_Comunicato Stampa:LaFenice_50.jpg" \* MERGEFORMATINET </w:instrText>
    </w:r>
    <w:r>
      <w:rPr>
        <w:b/>
        <w:sz w:val="48"/>
      </w:rPr>
      <w:fldChar w:fldCharType="separate"/>
    </w:r>
    <w:r>
      <w:rPr>
        <w:b/>
        <w:noProof/>
        <w:sz w:val="48"/>
      </w:rPr>
      <w:drawing>
        <wp:inline distT="0" distB="0" distL="0" distR="0" wp14:anchorId="6BC77B2B" wp14:editId="5ECD06AC">
          <wp:extent cx="1803400" cy="279400"/>
          <wp:effectExtent l="0" t="0" r="0" b="0"/>
          <wp:docPr id="5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../../AppData/Local/Microsoft/Windows/Temporary Internet Files/OLK868D/H_Hermes 2:123_Phenix_2011:Xx_Comunicato Stampa:LaFenice_5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979B" w14:textId="77777777" w:rsidR="007144EC" w:rsidRPr="00CC5238" w:rsidRDefault="007144EC" w:rsidP="004F2C5E">
    <w:pPr>
      <w:ind w:firstLine="0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INCLUDEPICTURE  "/Users/../../AppData/Local/Microsoft/Windows/Temporary Internet Files/OLK868D/H_Hermes 2:123_Phenix_2011:Xx_Comunicato Stampa:Test_1.jpg" \* MERGEFORMATINET </w:instrText>
    </w:r>
    <w:r>
      <w:rPr>
        <w:sz w:val="28"/>
      </w:rPr>
      <w:fldChar w:fldCharType="separate"/>
    </w:r>
    <w:r>
      <w:rPr>
        <w:noProof/>
        <w:sz w:val="28"/>
      </w:rPr>
      <w:drawing>
        <wp:inline distT="0" distB="0" distL="0" distR="0" wp14:anchorId="7A85DD9B" wp14:editId="7C937D70">
          <wp:extent cx="6184900" cy="1422400"/>
          <wp:effectExtent l="0" t="0" r="0" b="0"/>
          <wp:docPr id="4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../../AppData/Local/Microsoft/Windows/Temporary Internet Files/OLK868D/H_Hermes 2:123_Phenix_2011:Xx_Comunicato Stampa:Test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6EF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02A8"/>
    <w:rsid w:val="00000F77"/>
    <w:rsid w:val="00003C92"/>
    <w:rsid w:val="00004D76"/>
    <w:rsid w:val="00012822"/>
    <w:rsid w:val="00014DE2"/>
    <w:rsid w:val="00015633"/>
    <w:rsid w:val="0001681D"/>
    <w:rsid w:val="00017ADD"/>
    <w:rsid w:val="00022424"/>
    <w:rsid w:val="00025E5D"/>
    <w:rsid w:val="000305F2"/>
    <w:rsid w:val="00030817"/>
    <w:rsid w:val="00030CDD"/>
    <w:rsid w:val="00031D7D"/>
    <w:rsid w:val="00033BDC"/>
    <w:rsid w:val="00033BF2"/>
    <w:rsid w:val="00033D85"/>
    <w:rsid w:val="00035BF6"/>
    <w:rsid w:val="00040CBF"/>
    <w:rsid w:val="000448D7"/>
    <w:rsid w:val="00046A09"/>
    <w:rsid w:val="00060F8C"/>
    <w:rsid w:val="00062116"/>
    <w:rsid w:val="000628D9"/>
    <w:rsid w:val="00062D92"/>
    <w:rsid w:val="00064953"/>
    <w:rsid w:val="00072F6D"/>
    <w:rsid w:val="00085733"/>
    <w:rsid w:val="00086691"/>
    <w:rsid w:val="0008762F"/>
    <w:rsid w:val="000914EA"/>
    <w:rsid w:val="0009388C"/>
    <w:rsid w:val="0009478B"/>
    <w:rsid w:val="00096FBA"/>
    <w:rsid w:val="000A1734"/>
    <w:rsid w:val="000A27E6"/>
    <w:rsid w:val="000A28A3"/>
    <w:rsid w:val="000A5C2E"/>
    <w:rsid w:val="000A6A5C"/>
    <w:rsid w:val="000B05DC"/>
    <w:rsid w:val="000B254D"/>
    <w:rsid w:val="000B4090"/>
    <w:rsid w:val="000B7743"/>
    <w:rsid w:val="000C4524"/>
    <w:rsid w:val="000C58C2"/>
    <w:rsid w:val="000D4E65"/>
    <w:rsid w:val="000D5565"/>
    <w:rsid w:val="000E070C"/>
    <w:rsid w:val="000E1D09"/>
    <w:rsid w:val="000E1EA9"/>
    <w:rsid w:val="000E215E"/>
    <w:rsid w:val="000E26F7"/>
    <w:rsid w:val="000E2C51"/>
    <w:rsid w:val="000E4775"/>
    <w:rsid w:val="000F0F29"/>
    <w:rsid w:val="000F549E"/>
    <w:rsid w:val="000F58FA"/>
    <w:rsid w:val="000F7167"/>
    <w:rsid w:val="001021FB"/>
    <w:rsid w:val="001116BC"/>
    <w:rsid w:val="00112D0C"/>
    <w:rsid w:val="001166BE"/>
    <w:rsid w:val="0011680D"/>
    <w:rsid w:val="00117938"/>
    <w:rsid w:val="00117AE0"/>
    <w:rsid w:val="00122451"/>
    <w:rsid w:val="001225F5"/>
    <w:rsid w:val="00135618"/>
    <w:rsid w:val="00135932"/>
    <w:rsid w:val="001406BE"/>
    <w:rsid w:val="00142B4C"/>
    <w:rsid w:val="0015150B"/>
    <w:rsid w:val="00163EEF"/>
    <w:rsid w:val="001662B4"/>
    <w:rsid w:val="00175ADB"/>
    <w:rsid w:val="001764D1"/>
    <w:rsid w:val="00177A75"/>
    <w:rsid w:val="00180EEC"/>
    <w:rsid w:val="001845A3"/>
    <w:rsid w:val="00187CB9"/>
    <w:rsid w:val="0019783E"/>
    <w:rsid w:val="001A0674"/>
    <w:rsid w:val="001A44F3"/>
    <w:rsid w:val="001B0CE1"/>
    <w:rsid w:val="001B1947"/>
    <w:rsid w:val="001B6441"/>
    <w:rsid w:val="001C4032"/>
    <w:rsid w:val="001C51A2"/>
    <w:rsid w:val="001C5683"/>
    <w:rsid w:val="001C5987"/>
    <w:rsid w:val="001C696D"/>
    <w:rsid w:val="001D1B1F"/>
    <w:rsid w:val="001E0831"/>
    <w:rsid w:val="001E1B4E"/>
    <w:rsid w:val="001E2017"/>
    <w:rsid w:val="001E46BA"/>
    <w:rsid w:val="001E78A1"/>
    <w:rsid w:val="001E7F7A"/>
    <w:rsid w:val="001F0769"/>
    <w:rsid w:val="00207725"/>
    <w:rsid w:val="00207A68"/>
    <w:rsid w:val="002115BA"/>
    <w:rsid w:val="00215EEB"/>
    <w:rsid w:val="00223C84"/>
    <w:rsid w:val="00225B6E"/>
    <w:rsid w:val="0024537B"/>
    <w:rsid w:val="002512CA"/>
    <w:rsid w:val="00251FBE"/>
    <w:rsid w:val="00261DD7"/>
    <w:rsid w:val="002658AE"/>
    <w:rsid w:val="002678CE"/>
    <w:rsid w:val="00271862"/>
    <w:rsid w:val="00284AEB"/>
    <w:rsid w:val="00284C30"/>
    <w:rsid w:val="0028652D"/>
    <w:rsid w:val="00287A56"/>
    <w:rsid w:val="00290479"/>
    <w:rsid w:val="0029094B"/>
    <w:rsid w:val="002943DA"/>
    <w:rsid w:val="002967D0"/>
    <w:rsid w:val="00297CC8"/>
    <w:rsid w:val="002A4C91"/>
    <w:rsid w:val="002B132E"/>
    <w:rsid w:val="002B1BB4"/>
    <w:rsid w:val="002B3DCC"/>
    <w:rsid w:val="002B4864"/>
    <w:rsid w:val="002C0B8C"/>
    <w:rsid w:val="002D3D62"/>
    <w:rsid w:val="002D4B32"/>
    <w:rsid w:val="002E07E1"/>
    <w:rsid w:val="002E0B39"/>
    <w:rsid w:val="002E5DBF"/>
    <w:rsid w:val="002E7402"/>
    <w:rsid w:val="002F2324"/>
    <w:rsid w:val="002F6B44"/>
    <w:rsid w:val="003051AF"/>
    <w:rsid w:val="00310912"/>
    <w:rsid w:val="00311042"/>
    <w:rsid w:val="00312D3B"/>
    <w:rsid w:val="0032160A"/>
    <w:rsid w:val="00325A9C"/>
    <w:rsid w:val="00327E4C"/>
    <w:rsid w:val="003316E2"/>
    <w:rsid w:val="003367BD"/>
    <w:rsid w:val="003422E7"/>
    <w:rsid w:val="00361EF5"/>
    <w:rsid w:val="00363713"/>
    <w:rsid w:val="003640B7"/>
    <w:rsid w:val="0036481A"/>
    <w:rsid w:val="00364D15"/>
    <w:rsid w:val="00366136"/>
    <w:rsid w:val="00367C26"/>
    <w:rsid w:val="00371677"/>
    <w:rsid w:val="00375821"/>
    <w:rsid w:val="0038115D"/>
    <w:rsid w:val="00395A92"/>
    <w:rsid w:val="003979A4"/>
    <w:rsid w:val="00397B86"/>
    <w:rsid w:val="003A0476"/>
    <w:rsid w:val="003A243F"/>
    <w:rsid w:val="003A26A7"/>
    <w:rsid w:val="003B4585"/>
    <w:rsid w:val="003C2D87"/>
    <w:rsid w:val="003C42FC"/>
    <w:rsid w:val="003C6D00"/>
    <w:rsid w:val="003D0C46"/>
    <w:rsid w:val="003D1794"/>
    <w:rsid w:val="003D4CBF"/>
    <w:rsid w:val="003D54C6"/>
    <w:rsid w:val="003D6461"/>
    <w:rsid w:val="003E18EA"/>
    <w:rsid w:val="003E77B0"/>
    <w:rsid w:val="003F1399"/>
    <w:rsid w:val="003F29CB"/>
    <w:rsid w:val="003F2B26"/>
    <w:rsid w:val="003F2DEF"/>
    <w:rsid w:val="003F3DBD"/>
    <w:rsid w:val="003F53C8"/>
    <w:rsid w:val="003F5D7B"/>
    <w:rsid w:val="00400BF4"/>
    <w:rsid w:val="00405538"/>
    <w:rsid w:val="00407BA9"/>
    <w:rsid w:val="00411C66"/>
    <w:rsid w:val="00412686"/>
    <w:rsid w:val="00412B89"/>
    <w:rsid w:val="00414371"/>
    <w:rsid w:val="004150C1"/>
    <w:rsid w:val="00416AC4"/>
    <w:rsid w:val="00421B11"/>
    <w:rsid w:val="0042370D"/>
    <w:rsid w:val="0042603D"/>
    <w:rsid w:val="00430827"/>
    <w:rsid w:val="004320EC"/>
    <w:rsid w:val="004326E8"/>
    <w:rsid w:val="00440975"/>
    <w:rsid w:val="00446541"/>
    <w:rsid w:val="00446C90"/>
    <w:rsid w:val="00451F29"/>
    <w:rsid w:val="00461990"/>
    <w:rsid w:val="00463B25"/>
    <w:rsid w:val="004705A6"/>
    <w:rsid w:val="00473BEF"/>
    <w:rsid w:val="0047463B"/>
    <w:rsid w:val="00475472"/>
    <w:rsid w:val="00476676"/>
    <w:rsid w:val="00477105"/>
    <w:rsid w:val="004811EE"/>
    <w:rsid w:val="00482AC0"/>
    <w:rsid w:val="004A1D36"/>
    <w:rsid w:val="004A2278"/>
    <w:rsid w:val="004A446C"/>
    <w:rsid w:val="004A66C9"/>
    <w:rsid w:val="004A6CBC"/>
    <w:rsid w:val="004B7BE3"/>
    <w:rsid w:val="004B7EDA"/>
    <w:rsid w:val="004C02BE"/>
    <w:rsid w:val="004C7813"/>
    <w:rsid w:val="004D3394"/>
    <w:rsid w:val="004D42E8"/>
    <w:rsid w:val="004E09DF"/>
    <w:rsid w:val="004E6635"/>
    <w:rsid w:val="004F2C5E"/>
    <w:rsid w:val="004F4365"/>
    <w:rsid w:val="004F4EF6"/>
    <w:rsid w:val="004F70E3"/>
    <w:rsid w:val="005015F9"/>
    <w:rsid w:val="00502535"/>
    <w:rsid w:val="005053B4"/>
    <w:rsid w:val="005078D7"/>
    <w:rsid w:val="00514C7E"/>
    <w:rsid w:val="0052584C"/>
    <w:rsid w:val="00525D68"/>
    <w:rsid w:val="00535088"/>
    <w:rsid w:val="00535739"/>
    <w:rsid w:val="00542AAA"/>
    <w:rsid w:val="00542E73"/>
    <w:rsid w:val="005453FC"/>
    <w:rsid w:val="00550852"/>
    <w:rsid w:val="00551E89"/>
    <w:rsid w:val="00552298"/>
    <w:rsid w:val="005542FA"/>
    <w:rsid w:val="00555C12"/>
    <w:rsid w:val="005710B1"/>
    <w:rsid w:val="005804DD"/>
    <w:rsid w:val="00583F15"/>
    <w:rsid w:val="00587160"/>
    <w:rsid w:val="0059723D"/>
    <w:rsid w:val="005A1CBD"/>
    <w:rsid w:val="005A5A43"/>
    <w:rsid w:val="005A6090"/>
    <w:rsid w:val="005C21AA"/>
    <w:rsid w:val="005C7D7C"/>
    <w:rsid w:val="005D73E4"/>
    <w:rsid w:val="005F5AC9"/>
    <w:rsid w:val="00601825"/>
    <w:rsid w:val="00610830"/>
    <w:rsid w:val="00612610"/>
    <w:rsid w:val="00613265"/>
    <w:rsid w:val="0061346E"/>
    <w:rsid w:val="00613A3A"/>
    <w:rsid w:val="00614870"/>
    <w:rsid w:val="00621B39"/>
    <w:rsid w:val="00630A4E"/>
    <w:rsid w:val="00642F7F"/>
    <w:rsid w:val="00644BB8"/>
    <w:rsid w:val="0064513A"/>
    <w:rsid w:val="0065020B"/>
    <w:rsid w:val="00650A2F"/>
    <w:rsid w:val="00656338"/>
    <w:rsid w:val="0065766E"/>
    <w:rsid w:val="00657EA2"/>
    <w:rsid w:val="00657FE4"/>
    <w:rsid w:val="006618A5"/>
    <w:rsid w:val="006636C3"/>
    <w:rsid w:val="006734FE"/>
    <w:rsid w:val="006738F8"/>
    <w:rsid w:val="00680F59"/>
    <w:rsid w:val="0068327B"/>
    <w:rsid w:val="00684ABB"/>
    <w:rsid w:val="0068519B"/>
    <w:rsid w:val="006852C1"/>
    <w:rsid w:val="00686948"/>
    <w:rsid w:val="0068778C"/>
    <w:rsid w:val="00693FA5"/>
    <w:rsid w:val="00694BB0"/>
    <w:rsid w:val="006A5577"/>
    <w:rsid w:val="006B04BB"/>
    <w:rsid w:val="006B093C"/>
    <w:rsid w:val="006B0BE0"/>
    <w:rsid w:val="006B2263"/>
    <w:rsid w:val="006B2A40"/>
    <w:rsid w:val="006C316F"/>
    <w:rsid w:val="006D451A"/>
    <w:rsid w:val="006D6C78"/>
    <w:rsid w:val="006E49A5"/>
    <w:rsid w:val="006F2B6C"/>
    <w:rsid w:val="00701B60"/>
    <w:rsid w:val="00702287"/>
    <w:rsid w:val="00703703"/>
    <w:rsid w:val="007042C7"/>
    <w:rsid w:val="0070638E"/>
    <w:rsid w:val="00706E6E"/>
    <w:rsid w:val="00713341"/>
    <w:rsid w:val="00714416"/>
    <w:rsid w:val="007144EC"/>
    <w:rsid w:val="00721851"/>
    <w:rsid w:val="00723FD9"/>
    <w:rsid w:val="00733D13"/>
    <w:rsid w:val="00736D44"/>
    <w:rsid w:val="00736EAA"/>
    <w:rsid w:val="00736FB3"/>
    <w:rsid w:val="007401EF"/>
    <w:rsid w:val="007419F6"/>
    <w:rsid w:val="0075270B"/>
    <w:rsid w:val="007553D0"/>
    <w:rsid w:val="00761883"/>
    <w:rsid w:val="0076488B"/>
    <w:rsid w:val="007703F3"/>
    <w:rsid w:val="00776073"/>
    <w:rsid w:val="007774B1"/>
    <w:rsid w:val="007775F3"/>
    <w:rsid w:val="0078324F"/>
    <w:rsid w:val="00784D46"/>
    <w:rsid w:val="0079008A"/>
    <w:rsid w:val="00792694"/>
    <w:rsid w:val="007953E3"/>
    <w:rsid w:val="00796B5C"/>
    <w:rsid w:val="00797D23"/>
    <w:rsid w:val="007A1185"/>
    <w:rsid w:val="007A1677"/>
    <w:rsid w:val="007A2D87"/>
    <w:rsid w:val="007A761D"/>
    <w:rsid w:val="007B17F0"/>
    <w:rsid w:val="007B5979"/>
    <w:rsid w:val="007C0D24"/>
    <w:rsid w:val="007C36D0"/>
    <w:rsid w:val="007C4809"/>
    <w:rsid w:val="007C7FEF"/>
    <w:rsid w:val="007D01D8"/>
    <w:rsid w:val="007D0821"/>
    <w:rsid w:val="007D0A26"/>
    <w:rsid w:val="007D2485"/>
    <w:rsid w:val="007E0078"/>
    <w:rsid w:val="007E1F83"/>
    <w:rsid w:val="007E5C15"/>
    <w:rsid w:val="007E6F16"/>
    <w:rsid w:val="007F1497"/>
    <w:rsid w:val="008055A7"/>
    <w:rsid w:val="00811154"/>
    <w:rsid w:val="008202F8"/>
    <w:rsid w:val="008229C7"/>
    <w:rsid w:val="00822F6F"/>
    <w:rsid w:val="008243F6"/>
    <w:rsid w:val="00827D4C"/>
    <w:rsid w:val="00831AC2"/>
    <w:rsid w:val="00831AD0"/>
    <w:rsid w:val="008375B7"/>
    <w:rsid w:val="0085065A"/>
    <w:rsid w:val="00863CEC"/>
    <w:rsid w:val="00865824"/>
    <w:rsid w:val="0088356C"/>
    <w:rsid w:val="00886A96"/>
    <w:rsid w:val="0089218E"/>
    <w:rsid w:val="00892B9B"/>
    <w:rsid w:val="00895C3C"/>
    <w:rsid w:val="008A320E"/>
    <w:rsid w:val="008A4748"/>
    <w:rsid w:val="008A6788"/>
    <w:rsid w:val="008A6C10"/>
    <w:rsid w:val="008A7EA1"/>
    <w:rsid w:val="008B1B47"/>
    <w:rsid w:val="008B400F"/>
    <w:rsid w:val="008C3768"/>
    <w:rsid w:val="008C59CD"/>
    <w:rsid w:val="008C5EE0"/>
    <w:rsid w:val="008C6757"/>
    <w:rsid w:val="008D3696"/>
    <w:rsid w:val="008D4D6E"/>
    <w:rsid w:val="008D4E49"/>
    <w:rsid w:val="008D5502"/>
    <w:rsid w:val="008D780D"/>
    <w:rsid w:val="008E0A37"/>
    <w:rsid w:val="008E1ABB"/>
    <w:rsid w:val="00901E7C"/>
    <w:rsid w:val="00903CF7"/>
    <w:rsid w:val="009078D5"/>
    <w:rsid w:val="00914F7E"/>
    <w:rsid w:val="00920AB7"/>
    <w:rsid w:val="00921C83"/>
    <w:rsid w:val="00924564"/>
    <w:rsid w:val="009245F7"/>
    <w:rsid w:val="00924E5F"/>
    <w:rsid w:val="00926678"/>
    <w:rsid w:val="00931F3B"/>
    <w:rsid w:val="00932246"/>
    <w:rsid w:val="009343A2"/>
    <w:rsid w:val="00947AC8"/>
    <w:rsid w:val="00953EDF"/>
    <w:rsid w:val="00955D00"/>
    <w:rsid w:val="009745C4"/>
    <w:rsid w:val="00976DF4"/>
    <w:rsid w:val="009802AF"/>
    <w:rsid w:val="009813A4"/>
    <w:rsid w:val="00987D1D"/>
    <w:rsid w:val="00991058"/>
    <w:rsid w:val="00991406"/>
    <w:rsid w:val="00992C4D"/>
    <w:rsid w:val="00994926"/>
    <w:rsid w:val="00997674"/>
    <w:rsid w:val="009A3EB6"/>
    <w:rsid w:val="009A6D61"/>
    <w:rsid w:val="009B05DD"/>
    <w:rsid w:val="009B1C7F"/>
    <w:rsid w:val="009B3A9F"/>
    <w:rsid w:val="009B71F2"/>
    <w:rsid w:val="009B7444"/>
    <w:rsid w:val="009C0C8F"/>
    <w:rsid w:val="009C25B8"/>
    <w:rsid w:val="009C25E7"/>
    <w:rsid w:val="009C25F0"/>
    <w:rsid w:val="009C2DE6"/>
    <w:rsid w:val="009C3178"/>
    <w:rsid w:val="009C60B9"/>
    <w:rsid w:val="009D46EB"/>
    <w:rsid w:val="009D51BE"/>
    <w:rsid w:val="009E1768"/>
    <w:rsid w:val="009E3615"/>
    <w:rsid w:val="009E5B8E"/>
    <w:rsid w:val="009F16E9"/>
    <w:rsid w:val="009F2152"/>
    <w:rsid w:val="009F344F"/>
    <w:rsid w:val="009F3617"/>
    <w:rsid w:val="009F3D8F"/>
    <w:rsid w:val="00A04580"/>
    <w:rsid w:val="00A05EB6"/>
    <w:rsid w:val="00A06CFE"/>
    <w:rsid w:val="00A07C5F"/>
    <w:rsid w:val="00A07C80"/>
    <w:rsid w:val="00A1457A"/>
    <w:rsid w:val="00A15794"/>
    <w:rsid w:val="00A164F0"/>
    <w:rsid w:val="00A20DBC"/>
    <w:rsid w:val="00A25B3D"/>
    <w:rsid w:val="00A30134"/>
    <w:rsid w:val="00A330E4"/>
    <w:rsid w:val="00A37732"/>
    <w:rsid w:val="00A37C9F"/>
    <w:rsid w:val="00A408C0"/>
    <w:rsid w:val="00A420D4"/>
    <w:rsid w:val="00A425A9"/>
    <w:rsid w:val="00A50A69"/>
    <w:rsid w:val="00A5116D"/>
    <w:rsid w:val="00A542AC"/>
    <w:rsid w:val="00A55F42"/>
    <w:rsid w:val="00A62AD4"/>
    <w:rsid w:val="00A63022"/>
    <w:rsid w:val="00A63A9B"/>
    <w:rsid w:val="00A63EC0"/>
    <w:rsid w:val="00A64DE2"/>
    <w:rsid w:val="00A67DB3"/>
    <w:rsid w:val="00A7103B"/>
    <w:rsid w:val="00A7203A"/>
    <w:rsid w:val="00A72F69"/>
    <w:rsid w:val="00A77451"/>
    <w:rsid w:val="00A81619"/>
    <w:rsid w:val="00A85ABB"/>
    <w:rsid w:val="00A86B47"/>
    <w:rsid w:val="00A87988"/>
    <w:rsid w:val="00A96A05"/>
    <w:rsid w:val="00A96E23"/>
    <w:rsid w:val="00AA1658"/>
    <w:rsid w:val="00AA39FB"/>
    <w:rsid w:val="00AA4E28"/>
    <w:rsid w:val="00AA6142"/>
    <w:rsid w:val="00AB1035"/>
    <w:rsid w:val="00AB5F0E"/>
    <w:rsid w:val="00AC0715"/>
    <w:rsid w:val="00AC0928"/>
    <w:rsid w:val="00AC212A"/>
    <w:rsid w:val="00AC2A5E"/>
    <w:rsid w:val="00AC7A2C"/>
    <w:rsid w:val="00AC7D3B"/>
    <w:rsid w:val="00AD1AAA"/>
    <w:rsid w:val="00AD313D"/>
    <w:rsid w:val="00AD6577"/>
    <w:rsid w:val="00AD7576"/>
    <w:rsid w:val="00AD7660"/>
    <w:rsid w:val="00AD7A2E"/>
    <w:rsid w:val="00AE3C22"/>
    <w:rsid w:val="00AF15BA"/>
    <w:rsid w:val="00AF295E"/>
    <w:rsid w:val="00AF40C4"/>
    <w:rsid w:val="00AF4659"/>
    <w:rsid w:val="00AF6DD8"/>
    <w:rsid w:val="00B00190"/>
    <w:rsid w:val="00B0267D"/>
    <w:rsid w:val="00B05B60"/>
    <w:rsid w:val="00B077B8"/>
    <w:rsid w:val="00B07C23"/>
    <w:rsid w:val="00B17D5F"/>
    <w:rsid w:val="00B23C5F"/>
    <w:rsid w:val="00B2586B"/>
    <w:rsid w:val="00B2752A"/>
    <w:rsid w:val="00B27599"/>
    <w:rsid w:val="00B27838"/>
    <w:rsid w:val="00B27AB7"/>
    <w:rsid w:val="00B3213F"/>
    <w:rsid w:val="00B3467E"/>
    <w:rsid w:val="00B36B76"/>
    <w:rsid w:val="00B42360"/>
    <w:rsid w:val="00B42383"/>
    <w:rsid w:val="00B43ED0"/>
    <w:rsid w:val="00B45EE7"/>
    <w:rsid w:val="00B51089"/>
    <w:rsid w:val="00B51578"/>
    <w:rsid w:val="00B529F4"/>
    <w:rsid w:val="00B53F38"/>
    <w:rsid w:val="00B5404F"/>
    <w:rsid w:val="00B60F25"/>
    <w:rsid w:val="00B61424"/>
    <w:rsid w:val="00B62AC7"/>
    <w:rsid w:val="00B71572"/>
    <w:rsid w:val="00B72255"/>
    <w:rsid w:val="00B754DD"/>
    <w:rsid w:val="00B756B6"/>
    <w:rsid w:val="00B76D62"/>
    <w:rsid w:val="00B80E0D"/>
    <w:rsid w:val="00B92E49"/>
    <w:rsid w:val="00BA235C"/>
    <w:rsid w:val="00BA2AC2"/>
    <w:rsid w:val="00BB23B0"/>
    <w:rsid w:val="00BB644B"/>
    <w:rsid w:val="00BB65FE"/>
    <w:rsid w:val="00BB6A3B"/>
    <w:rsid w:val="00BC0C9B"/>
    <w:rsid w:val="00BC4605"/>
    <w:rsid w:val="00BD5EF4"/>
    <w:rsid w:val="00BD7302"/>
    <w:rsid w:val="00BD76CD"/>
    <w:rsid w:val="00BE0C42"/>
    <w:rsid w:val="00BE2720"/>
    <w:rsid w:val="00BE5951"/>
    <w:rsid w:val="00BF281D"/>
    <w:rsid w:val="00BF3FBE"/>
    <w:rsid w:val="00BF4727"/>
    <w:rsid w:val="00BF6150"/>
    <w:rsid w:val="00C00D40"/>
    <w:rsid w:val="00C02AED"/>
    <w:rsid w:val="00C07D76"/>
    <w:rsid w:val="00C11FBA"/>
    <w:rsid w:val="00C139CD"/>
    <w:rsid w:val="00C214A8"/>
    <w:rsid w:val="00C225C0"/>
    <w:rsid w:val="00C22E5C"/>
    <w:rsid w:val="00C31B5D"/>
    <w:rsid w:val="00C33256"/>
    <w:rsid w:val="00C371F5"/>
    <w:rsid w:val="00C403CC"/>
    <w:rsid w:val="00C41FEF"/>
    <w:rsid w:val="00C45026"/>
    <w:rsid w:val="00C45367"/>
    <w:rsid w:val="00C465D9"/>
    <w:rsid w:val="00C5086D"/>
    <w:rsid w:val="00C51566"/>
    <w:rsid w:val="00C5177C"/>
    <w:rsid w:val="00C569A5"/>
    <w:rsid w:val="00C622A4"/>
    <w:rsid w:val="00C6332E"/>
    <w:rsid w:val="00C7305A"/>
    <w:rsid w:val="00C74169"/>
    <w:rsid w:val="00C776EE"/>
    <w:rsid w:val="00C8067A"/>
    <w:rsid w:val="00C8362F"/>
    <w:rsid w:val="00C84532"/>
    <w:rsid w:val="00C84701"/>
    <w:rsid w:val="00C85267"/>
    <w:rsid w:val="00C87908"/>
    <w:rsid w:val="00C92258"/>
    <w:rsid w:val="00C95E93"/>
    <w:rsid w:val="00C95FAE"/>
    <w:rsid w:val="00C967B4"/>
    <w:rsid w:val="00C96B44"/>
    <w:rsid w:val="00CB1AB4"/>
    <w:rsid w:val="00CB44EC"/>
    <w:rsid w:val="00CB5F40"/>
    <w:rsid w:val="00CC3079"/>
    <w:rsid w:val="00CC3895"/>
    <w:rsid w:val="00CC5238"/>
    <w:rsid w:val="00CC5F8E"/>
    <w:rsid w:val="00CD1C8E"/>
    <w:rsid w:val="00CD29C2"/>
    <w:rsid w:val="00CD38C8"/>
    <w:rsid w:val="00CD4ADD"/>
    <w:rsid w:val="00CD693A"/>
    <w:rsid w:val="00CD6C40"/>
    <w:rsid w:val="00CD71A8"/>
    <w:rsid w:val="00CE05C1"/>
    <w:rsid w:val="00CE2BCD"/>
    <w:rsid w:val="00CE3647"/>
    <w:rsid w:val="00CE4385"/>
    <w:rsid w:val="00CE6F95"/>
    <w:rsid w:val="00CE73A2"/>
    <w:rsid w:val="00CF0122"/>
    <w:rsid w:val="00CF16AE"/>
    <w:rsid w:val="00CF1974"/>
    <w:rsid w:val="00CF1DD7"/>
    <w:rsid w:val="00CF2F6E"/>
    <w:rsid w:val="00D0134E"/>
    <w:rsid w:val="00D0143B"/>
    <w:rsid w:val="00D036DC"/>
    <w:rsid w:val="00D07B5D"/>
    <w:rsid w:val="00D12A16"/>
    <w:rsid w:val="00D1338B"/>
    <w:rsid w:val="00D13E6D"/>
    <w:rsid w:val="00D15586"/>
    <w:rsid w:val="00D164C1"/>
    <w:rsid w:val="00D17D9F"/>
    <w:rsid w:val="00D17F99"/>
    <w:rsid w:val="00D2163F"/>
    <w:rsid w:val="00D3042C"/>
    <w:rsid w:val="00D31D15"/>
    <w:rsid w:val="00D32847"/>
    <w:rsid w:val="00D32F56"/>
    <w:rsid w:val="00D35E6D"/>
    <w:rsid w:val="00D419D3"/>
    <w:rsid w:val="00D4396A"/>
    <w:rsid w:val="00D45B17"/>
    <w:rsid w:val="00D51FCC"/>
    <w:rsid w:val="00D53642"/>
    <w:rsid w:val="00D53AC6"/>
    <w:rsid w:val="00D55717"/>
    <w:rsid w:val="00D57AA9"/>
    <w:rsid w:val="00D60C65"/>
    <w:rsid w:val="00D652A4"/>
    <w:rsid w:val="00D66E70"/>
    <w:rsid w:val="00D671C1"/>
    <w:rsid w:val="00D707AD"/>
    <w:rsid w:val="00D716F1"/>
    <w:rsid w:val="00D7265D"/>
    <w:rsid w:val="00D86E5F"/>
    <w:rsid w:val="00D91E38"/>
    <w:rsid w:val="00D96775"/>
    <w:rsid w:val="00DA0772"/>
    <w:rsid w:val="00DA4CBD"/>
    <w:rsid w:val="00DA79C7"/>
    <w:rsid w:val="00DB3923"/>
    <w:rsid w:val="00DB3B21"/>
    <w:rsid w:val="00DB5BF1"/>
    <w:rsid w:val="00DC010F"/>
    <w:rsid w:val="00DC54A1"/>
    <w:rsid w:val="00DD142B"/>
    <w:rsid w:val="00DD61D9"/>
    <w:rsid w:val="00DD628C"/>
    <w:rsid w:val="00DD6462"/>
    <w:rsid w:val="00DE669F"/>
    <w:rsid w:val="00DE7D32"/>
    <w:rsid w:val="00DF0188"/>
    <w:rsid w:val="00DF2CA5"/>
    <w:rsid w:val="00E022A7"/>
    <w:rsid w:val="00E0308A"/>
    <w:rsid w:val="00E03C37"/>
    <w:rsid w:val="00E03D27"/>
    <w:rsid w:val="00E14233"/>
    <w:rsid w:val="00E156A7"/>
    <w:rsid w:val="00E177F2"/>
    <w:rsid w:val="00E206BD"/>
    <w:rsid w:val="00E2467B"/>
    <w:rsid w:val="00E31285"/>
    <w:rsid w:val="00E3171B"/>
    <w:rsid w:val="00E317B6"/>
    <w:rsid w:val="00E31BB5"/>
    <w:rsid w:val="00E3430C"/>
    <w:rsid w:val="00E436CB"/>
    <w:rsid w:val="00E4598E"/>
    <w:rsid w:val="00E53D24"/>
    <w:rsid w:val="00E572CE"/>
    <w:rsid w:val="00E575E1"/>
    <w:rsid w:val="00E5791F"/>
    <w:rsid w:val="00E57DC3"/>
    <w:rsid w:val="00E602D9"/>
    <w:rsid w:val="00E610C1"/>
    <w:rsid w:val="00E62BED"/>
    <w:rsid w:val="00E62ECC"/>
    <w:rsid w:val="00E64B81"/>
    <w:rsid w:val="00E72191"/>
    <w:rsid w:val="00E72ED9"/>
    <w:rsid w:val="00E732EF"/>
    <w:rsid w:val="00E74807"/>
    <w:rsid w:val="00E757DB"/>
    <w:rsid w:val="00E75C43"/>
    <w:rsid w:val="00E804A0"/>
    <w:rsid w:val="00E80C5C"/>
    <w:rsid w:val="00E84CF0"/>
    <w:rsid w:val="00E87920"/>
    <w:rsid w:val="00E9410E"/>
    <w:rsid w:val="00E94717"/>
    <w:rsid w:val="00E94D8D"/>
    <w:rsid w:val="00E96A3F"/>
    <w:rsid w:val="00E97522"/>
    <w:rsid w:val="00EA2A42"/>
    <w:rsid w:val="00EA2B77"/>
    <w:rsid w:val="00EA2E62"/>
    <w:rsid w:val="00EA469A"/>
    <w:rsid w:val="00EA589C"/>
    <w:rsid w:val="00EA5DC6"/>
    <w:rsid w:val="00EB0A77"/>
    <w:rsid w:val="00EB2640"/>
    <w:rsid w:val="00EB6605"/>
    <w:rsid w:val="00EB7CD0"/>
    <w:rsid w:val="00EB7E45"/>
    <w:rsid w:val="00EC13EE"/>
    <w:rsid w:val="00EC6996"/>
    <w:rsid w:val="00ED4AF8"/>
    <w:rsid w:val="00EE7D0C"/>
    <w:rsid w:val="00EF3883"/>
    <w:rsid w:val="00EF4C80"/>
    <w:rsid w:val="00EF4D77"/>
    <w:rsid w:val="00EF61E5"/>
    <w:rsid w:val="00EF674E"/>
    <w:rsid w:val="00F044D7"/>
    <w:rsid w:val="00F05CE2"/>
    <w:rsid w:val="00F108A4"/>
    <w:rsid w:val="00F16A6D"/>
    <w:rsid w:val="00F20718"/>
    <w:rsid w:val="00F20ED5"/>
    <w:rsid w:val="00F34041"/>
    <w:rsid w:val="00F36594"/>
    <w:rsid w:val="00F47049"/>
    <w:rsid w:val="00F5062E"/>
    <w:rsid w:val="00F50D54"/>
    <w:rsid w:val="00F511BE"/>
    <w:rsid w:val="00F51885"/>
    <w:rsid w:val="00F53036"/>
    <w:rsid w:val="00F6158E"/>
    <w:rsid w:val="00F622D9"/>
    <w:rsid w:val="00F6322A"/>
    <w:rsid w:val="00F6348E"/>
    <w:rsid w:val="00F63E2F"/>
    <w:rsid w:val="00F65B90"/>
    <w:rsid w:val="00F66503"/>
    <w:rsid w:val="00F70F7D"/>
    <w:rsid w:val="00F725BA"/>
    <w:rsid w:val="00F80D30"/>
    <w:rsid w:val="00F82BAF"/>
    <w:rsid w:val="00F83953"/>
    <w:rsid w:val="00F84CBA"/>
    <w:rsid w:val="00F941E1"/>
    <w:rsid w:val="00FA062B"/>
    <w:rsid w:val="00FA3A37"/>
    <w:rsid w:val="00FA7933"/>
    <w:rsid w:val="00FB42B6"/>
    <w:rsid w:val="00FB77D9"/>
    <w:rsid w:val="00FB7B5D"/>
    <w:rsid w:val="00FC27CA"/>
    <w:rsid w:val="00FC3A7C"/>
    <w:rsid w:val="00FC68A1"/>
    <w:rsid w:val="00FD1BB2"/>
    <w:rsid w:val="00FD4C9D"/>
    <w:rsid w:val="00FD6A4A"/>
    <w:rsid w:val="00FD7D66"/>
    <w:rsid w:val="00FE32B2"/>
    <w:rsid w:val="00FF23CE"/>
    <w:rsid w:val="00FF2C9C"/>
    <w:rsid w:val="00FF5ED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16630"/>
  <w15:chartTrackingRefBased/>
  <w15:docId w15:val="{A2B92E7E-6454-1D42-AAC4-CA8D93D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72CE"/>
    <w:pPr>
      <w:ind w:firstLine="709"/>
      <w:jc w:val="both"/>
    </w:pPr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0"/>
      <w:outlineLvl w:val="0"/>
    </w:pPr>
    <w:rPr>
      <w:rFonts w:ascii="Bodoni" w:hAnsi="Bodoni"/>
      <w:b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ind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outlineLvl w:val="2"/>
    </w:pPr>
    <w:rPr>
      <w:rFonts w:ascii="Palatino" w:hAnsi="Palatino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6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outlineLvl w:val="6"/>
    </w:pPr>
    <w:rPr>
      <w:sz w:val="28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outlineLvl w:val="7"/>
    </w:pPr>
    <w:rPr>
      <w:b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ind w:firstLine="0"/>
      <w:jc w:val="center"/>
    </w:pPr>
    <w:rPr>
      <w:rFonts w:ascii="Palatino" w:hAnsi="Palatin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pPr>
      <w:ind w:firstLine="0"/>
      <w:jc w:val="left"/>
    </w:pPr>
    <w:rPr>
      <w:smallCaps/>
      <w:szCs w:val="24"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  <w:ind w:firstLine="0"/>
      <w:jc w:val="left"/>
    </w:pPr>
    <w:rPr>
      <w:rFonts w:ascii="The Sans Bold" w:eastAsia="Calibri" w:hAnsi="The Sans Bold"/>
      <w:szCs w:val="24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  <w:ind w:firstLine="0"/>
      <w:jc w:val="left"/>
    </w:pPr>
    <w:rPr>
      <w:rFonts w:ascii="Sabon" w:eastAsia="Calibri" w:hAnsi="Sabon"/>
      <w:szCs w:val="24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paragraph" w:customStyle="1" w:styleId="p1">
    <w:name w:val="p1"/>
    <w:basedOn w:val="Normale"/>
    <w:rsid w:val="00F6158E"/>
    <w:pPr>
      <w:ind w:firstLine="0"/>
      <w:jc w:val="left"/>
    </w:pPr>
    <w:rPr>
      <w:rFonts w:ascii="Lucida Grande" w:eastAsia="Calibri" w:hAnsi="Lucida Grande" w:cs="Lucida Grande"/>
      <w:color w:val="000000"/>
      <w:sz w:val="15"/>
      <w:szCs w:val="15"/>
    </w:rPr>
  </w:style>
  <w:style w:type="character" w:customStyle="1" w:styleId="Titolo1Carattere">
    <w:name w:val="Titolo 1 Carattere"/>
    <w:link w:val="Titolo1"/>
    <w:rsid w:val="001662B4"/>
    <w:rPr>
      <w:rFonts w:ascii="Bodoni" w:hAnsi="Bodoni"/>
      <w:b/>
      <w:sz w:val="24"/>
      <w:u w:val="single"/>
      <w:lang w:eastAsia="it-IT"/>
    </w:rPr>
  </w:style>
  <w:style w:type="paragraph" w:customStyle="1" w:styleId="paragraph">
    <w:name w:val="paragraph"/>
    <w:basedOn w:val="Normale"/>
    <w:rsid w:val="00D45B1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D45B17"/>
  </w:style>
  <w:style w:type="character" w:customStyle="1" w:styleId="spellingerror">
    <w:name w:val="spellingerror"/>
    <w:basedOn w:val="Carpredefinitoparagrafo"/>
    <w:rsid w:val="00D45B17"/>
  </w:style>
  <w:style w:type="character" w:customStyle="1" w:styleId="eop">
    <w:name w:val="eop"/>
    <w:basedOn w:val="Carpredefinitoparagrafo"/>
    <w:rsid w:val="00D45B17"/>
  </w:style>
  <w:style w:type="paragraph" w:styleId="NormaleWeb">
    <w:name w:val="Normal (Web)"/>
    <w:basedOn w:val="Normale"/>
    <w:uiPriority w:val="99"/>
    <w:unhideWhenUsed/>
    <w:rsid w:val="000E215E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omunicato%20con%20facebo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D4C30-9B31-AD43-967A-E1B023A7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C:\Users\Elena\AppData\Roaming\Microsoft\Templates\Comunicato con facebook.dot</Template>
  <TotalTime>591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9701</CharactersWithSpaces>
  <SharedDoc>false</SharedDoc>
  <HLinks>
    <vt:vector size="18" baseType="variant">
      <vt:variant>
        <vt:i4>5701653</vt:i4>
      </vt:variant>
      <vt:variant>
        <vt:i4>2245</vt:i4>
      </vt:variant>
      <vt:variant>
        <vt:i4>1027</vt:i4>
      </vt:variant>
      <vt:variant>
        <vt:i4>1</vt:i4>
      </vt:variant>
      <vt:variant>
        <vt:lpwstr>H_Hermes 2:123_Phenix_2011:Xx_Comunicato Stampa:LaFenice_50.jpg</vt:lpwstr>
      </vt:variant>
      <vt:variant>
        <vt:lpwstr/>
      </vt:variant>
      <vt:variant>
        <vt:i4>1638518</vt:i4>
      </vt:variant>
      <vt:variant>
        <vt:i4>2442</vt:i4>
      </vt:variant>
      <vt:variant>
        <vt:i4>1025</vt:i4>
      </vt:variant>
      <vt:variant>
        <vt:i4>1</vt:i4>
      </vt:variant>
      <vt:variant>
        <vt:lpwstr>H_Hermes 2:123_Phenix_2011:Xx_Comunicato Stampa:Test_1.jpg</vt:lpwstr>
      </vt:variant>
      <vt:variant>
        <vt:lpwstr/>
      </vt:variant>
      <vt:variant>
        <vt:i4>2359370</vt:i4>
      </vt:variant>
      <vt:variant>
        <vt:i4>2447</vt:i4>
      </vt:variant>
      <vt:variant>
        <vt:i4>1026</vt:i4>
      </vt:variant>
      <vt:variant>
        <vt:i4>1</vt:i4>
      </vt:variant>
      <vt:variant>
        <vt:lpwstr>prova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cp:keywords/>
  <cp:lastModifiedBy>maria rosaria corchia</cp:lastModifiedBy>
  <cp:revision>359</cp:revision>
  <cp:lastPrinted>2019-06-28T09:56:00Z</cp:lastPrinted>
  <dcterms:created xsi:type="dcterms:W3CDTF">2019-05-23T12:44:00Z</dcterms:created>
  <dcterms:modified xsi:type="dcterms:W3CDTF">2021-12-31T09:16:00Z</dcterms:modified>
</cp:coreProperties>
</file>