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35FC3" w14:textId="77777777" w:rsidR="00D71917" w:rsidRDefault="00D71917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  <w:rPr>
          <w:rFonts w:ascii="Times New Roman" w:hAnsi="Times New Roman"/>
          <w:b/>
          <w:bCs/>
          <w:u w:val="single" w:color="000000"/>
        </w:rPr>
      </w:pPr>
    </w:p>
    <w:p w14:paraId="5FDD9FCB" w14:textId="4D0EB336" w:rsidR="00D71917" w:rsidRDefault="00000000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</w:pPr>
      <w:r>
        <w:rPr>
          <w:rFonts w:ascii="Times New Roman" w:hAnsi="Times New Roman"/>
          <w:b/>
          <w:bCs/>
          <w:u w:val="single" w:color="000000"/>
        </w:rPr>
        <w:t>COMUNICATO STAMPA</w:t>
      </w:r>
      <w:r>
        <w:rPr>
          <w:rFonts w:ascii="Times New Roman" w:eastAsia="Times New Roman" w:hAnsi="Times New Roman" w:cs="Times New Roman"/>
          <w:b/>
          <w:bCs/>
          <w:u w:color="000000"/>
        </w:rPr>
        <w:tab/>
        <w:t xml:space="preserve">Venezia, </w:t>
      </w:r>
      <w:r w:rsidR="003F0650">
        <w:rPr>
          <w:rFonts w:ascii="Times New Roman" w:eastAsia="Times New Roman" w:hAnsi="Times New Roman" w:cs="Times New Roman"/>
          <w:b/>
          <w:bCs/>
          <w:u w:color="000000"/>
        </w:rPr>
        <w:t>maggio</w:t>
      </w:r>
      <w:r>
        <w:rPr>
          <w:rFonts w:ascii="Times New Roman" w:eastAsia="Times New Roman" w:hAnsi="Times New Roman" w:cs="Times New Roman"/>
          <w:b/>
          <w:bCs/>
          <w:u w:color="000000"/>
        </w:rPr>
        <w:t xml:space="preserve"> 2026</w:t>
      </w:r>
    </w:p>
    <w:p w14:paraId="5448146C" w14:textId="77777777" w:rsidR="00D71917" w:rsidRDefault="00D7191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16F53EDE" w14:textId="3A04876A" w:rsidR="008E053C" w:rsidRDefault="008E053C" w:rsidP="008E05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 xml:space="preserve">Il </w:t>
      </w:r>
      <w:r w:rsidR="00394164">
        <w:rPr>
          <w:rFonts w:ascii="Times New Roman" w:hAnsi="Times New Roman"/>
          <w:b/>
          <w:bCs/>
          <w:sz w:val="32"/>
          <w:szCs w:val="32"/>
          <w:u w:color="000000"/>
        </w:rPr>
        <w:t>debutt</w:t>
      </w:r>
      <w:r>
        <w:rPr>
          <w:rFonts w:ascii="Times New Roman" w:hAnsi="Times New Roman"/>
          <w:b/>
          <w:bCs/>
          <w:sz w:val="32"/>
          <w:szCs w:val="32"/>
          <w:u w:color="000000"/>
        </w:rPr>
        <w:t xml:space="preserve">o di </w:t>
      </w:r>
      <w:r>
        <w:rPr>
          <w:rFonts w:ascii="Times New Roman" w:hAnsi="Times New Roman"/>
          <w:b/>
          <w:bCs/>
          <w:sz w:val="32"/>
          <w:szCs w:val="32"/>
          <w:u w:color="000000"/>
        </w:rPr>
        <w:t>Cornelius Meister</w:t>
      </w:r>
    </w:p>
    <w:p w14:paraId="16196360" w14:textId="63F707DB" w:rsidR="00D71917" w:rsidRDefault="0039416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>alla testa del</w:t>
      </w:r>
      <w:r w:rsidR="00000000">
        <w:rPr>
          <w:rFonts w:ascii="Times New Roman" w:hAnsi="Times New Roman"/>
          <w:b/>
          <w:bCs/>
          <w:sz w:val="32"/>
          <w:szCs w:val="32"/>
          <w:u w:color="000000"/>
        </w:rPr>
        <w:t xml:space="preserve">l’Orchestra del Teatro La Fenice </w:t>
      </w:r>
    </w:p>
    <w:p w14:paraId="6F9F7754" w14:textId="77777777" w:rsidR="00D71917" w:rsidRDefault="00D7191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32"/>
          <w:szCs w:val="32"/>
          <w:u w:color="000000"/>
        </w:rPr>
      </w:pPr>
    </w:p>
    <w:p w14:paraId="4A6A0CBD" w14:textId="79B523BF" w:rsidR="008E053C" w:rsidRDefault="00000000" w:rsidP="0039416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2"/>
          <w:szCs w:val="32"/>
          <w:u w:color="000000"/>
        </w:rPr>
      </w:pPr>
      <w:r>
        <w:rPr>
          <w:rFonts w:ascii="Times New Roman" w:hAnsi="Times New Roman"/>
          <w:sz w:val="32"/>
          <w:szCs w:val="32"/>
          <w:u w:color="000000"/>
        </w:rPr>
        <w:t xml:space="preserve">in programma </w:t>
      </w:r>
      <w:r w:rsidR="008E053C">
        <w:rPr>
          <w:rFonts w:ascii="Times New Roman" w:hAnsi="Times New Roman"/>
          <w:sz w:val="32"/>
          <w:szCs w:val="32"/>
          <w:u w:color="000000"/>
        </w:rPr>
        <w:t>pagine</w:t>
      </w:r>
      <w:r>
        <w:rPr>
          <w:rFonts w:ascii="Times New Roman" w:hAnsi="Times New Roman"/>
          <w:sz w:val="32"/>
          <w:szCs w:val="32"/>
          <w:u w:color="000000"/>
        </w:rPr>
        <w:t xml:space="preserve"> </w:t>
      </w:r>
      <w:r w:rsidR="003F0650">
        <w:rPr>
          <w:rFonts w:ascii="Times New Roman" w:hAnsi="Times New Roman"/>
          <w:sz w:val="32"/>
          <w:szCs w:val="32"/>
          <w:u w:color="000000"/>
        </w:rPr>
        <w:t xml:space="preserve">di </w:t>
      </w:r>
      <w:r w:rsidR="00394164">
        <w:rPr>
          <w:rFonts w:ascii="Times New Roman" w:hAnsi="Times New Roman"/>
          <w:sz w:val="32"/>
          <w:szCs w:val="32"/>
          <w:u w:color="000000"/>
        </w:rPr>
        <w:t xml:space="preserve">Richard Strauss, </w:t>
      </w:r>
      <w:r w:rsidR="00394164" w:rsidRPr="00394164">
        <w:rPr>
          <w:rFonts w:ascii="Times New Roman" w:hAnsi="Times New Roman"/>
          <w:sz w:val="32"/>
          <w:szCs w:val="32"/>
          <w:u w:color="000000"/>
        </w:rPr>
        <w:t>Dvořák</w:t>
      </w:r>
      <w:r w:rsidR="00394164">
        <w:rPr>
          <w:rFonts w:ascii="Times New Roman" w:hAnsi="Times New Roman"/>
          <w:sz w:val="32"/>
          <w:szCs w:val="32"/>
          <w:u w:color="000000"/>
        </w:rPr>
        <w:t xml:space="preserve"> </w:t>
      </w:r>
    </w:p>
    <w:p w14:paraId="0B2E6C2C" w14:textId="1B93850B" w:rsidR="003F0650" w:rsidRDefault="00394164" w:rsidP="008E05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2"/>
          <w:szCs w:val="32"/>
          <w:u w:color="000000"/>
        </w:rPr>
      </w:pPr>
      <w:r>
        <w:rPr>
          <w:rFonts w:ascii="Times New Roman" w:hAnsi="Times New Roman"/>
          <w:sz w:val="32"/>
          <w:szCs w:val="32"/>
          <w:u w:color="000000"/>
        </w:rPr>
        <w:t>e</w:t>
      </w:r>
      <w:r w:rsidR="008E053C">
        <w:rPr>
          <w:rFonts w:ascii="Times New Roman" w:hAnsi="Times New Roman"/>
          <w:sz w:val="32"/>
          <w:szCs w:val="32"/>
          <w:u w:color="000000"/>
        </w:rPr>
        <w:t xml:space="preserve"> la Seconda Sinfonia di </w:t>
      </w:r>
      <w:r>
        <w:rPr>
          <w:rFonts w:ascii="Times New Roman" w:hAnsi="Times New Roman"/>
          <w:sz w:val="32"/>
          <w:szCs w:val="32"/>
          <w:u w:color="000000"/>
        </w:rPr>
        <w:t>Brahms</w:t>
      </w:r>
    </w:p>
    <w:p w14:paraId="73CCABEF" w14:textId="77777777" w:rsidR="00D71917" w:rsidRDefault="00D7191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0DECF49A" w14:textId="5CF1059C" w:rsidR="00D71917" w:rsidRPr="00394164" w:rsidRDefault="00394164" w:rsidP="00394164">
      <w:pPr>
        <w:pStyle w:val="NormaleWeb"/>
        <w:shd w:val="clear" w:color="auto" w:fill="FFFFFF" w:themeFill="background1"/>
        <w:spacing w:beforeAutospacing="0" w:afterAutospacing="0"/>
        <w:jc w:val="both"/>
      </w:pPr>
      <w:r w:rsidRPr="00394164">
        <w:rPr>
          <w:b/>
          <w:bCs/>
        </w:rPr>
        <w:t>Cornelius Meister</w:t>
      </w:r>
      <w:r>
        <w:rPr>
          <w:b/>
          <w:bCs/>
        </w:rPr>
        <w:t xml:space="preserve"> </w:t>
      </w:r>
      <w:r w:rsidRPr="008E053C">
        <w:rPr>
          <w:b/>
          <w:bCs/>
        </w:rPr>
        <w:t>debutta alla testa dell’Orchestra del Teatro La Fenice</w:t>
      </w:r>
      <w:r>
        <w:t>. Ne</w:t>
      </w:r>
      <w:r w:rsidRPr="00394164">
        <w:t>l</w:t>
      </w:r>
      <w:r w:rsidR="003F0650" w:rsidRPr="00F93867">
        <w:t xml:space="preserve"> prossimo appuntamento della Stagione Sinfonica 2025-2026 in programma al </w:t>
      </w:r>
      <w:r w:rsidR="003F0650" w:rsidRPr="00F93867">
        <w:rPr>
          <w:b/>
          <w:bCs/>
        </w:rPr>
        <w:t xml:space="preserve">Teatro </w:t>
      </w:r>
      <w:r>
        <w:rPr>
          <w:b/>
          <w:bCs/>
        </w:rPr>
        <w:t>La Fenice</w:t>
      </w:r>
      <w:r w:rsidR="003F0650" w:rsidRPr="00F93867">
        <w:rPr>
          <w:b/>
          <w:bCs/>
        </w:rPr>
        <w:t xml:space="preserve"> </w:t>
      </w:r>
      <w:r>
        <w:rPr>
          <w:b/>
          <w:bCs/>
        </w:rPr>
        <w:t>giove</w:t>
      </w:r>
      <w:r w:rsidR="003F0650" w:rsidRPr="00F93867">
        <w:rPr>
          <w:b/>
          <w:bCs/>
        </w:rPr>
        <w:t xml:space="preserve">dì </w:t>
      </w:r>
      <w:r>
        <w:rPr>
          <w:b/>
          <w:bCs/>
        </w:rPr>
        <w:t>9</w:t>
      </w:r>
      <w:r w:rsidR="003F0650" w:rsidRPr="00F93867">
        <w:rPr>
          <w:b/>
          <w:bCs/>
        </w:rPr>
        <w:t xml:space="preserve"> </w:t>
      </w:r>
      <w:r>
        <w:rPr>
          <w:b/>
          <w:bCs/>
        </w:rPr>
        <w:t>luglio</w:t>
      </w:r>
      <w:r w:rsidR="003F0650" w:rsidRPr="00F93867">
        <w:rPr>
          <w:b/>
          <w:bCs/>
        </w:rPr>
        <w:t xml:space="preserve"> 2026 ore 20.00 </w:t>
      </w:r>
      <w:r w:rsidR="003F0650" w:rsidRPr="00F93867">
        <w:t>(turno S)</w:t>
      </w:r>
      <w:r>
        <w:t>, in replica</w:t>
      </w:r>
      <w:r w:rsidR="003F0650" w:rsidRPr="00F93867">
        <w:t xml:space="preserve"> </w:t>
      </w:r>
      <w:r>
        <w:rPr>
          <w:b/>
          <w:bCs/>
        </w:rPr>
        <w:t>venerdì 10 luglio</w:t>
      </w:r>
      <w:r w:rsidR="003F0650" w:rsidRPr="00F93867">
        <w:rPr>
          <w:b/>
          <w:bCs/>
        </w:rPr>
        <w:t xml:space="preserve"> ore 17.00 </w:t>
      </w:r>
      <w:r w:rsidR="003F0650" w:rsidRPr="00F93867">
        <w:t>(turno U)</w:t>
      </w:r>
      <w:r>
        <w:t>,</w:t>
      </w:r>
      <w:r w:rsidR="003F0650" w:rsidRPr="00F93867">
        <w:t xml:space="preserve"> </w:t>
      </w:r>
      <w:r>
        <w:t>i</w:t>
      </w:r>
      <w:r w:rsidR="003F0650" w:rsidRPr="00F93867">
        <w:t xml:space="preserve">l maestro </w:t>
      </w:r>
      <w:r>
        <w:t>tedesco originario di Hannover</w:t>
      </w:r>
      <w:r w:rsidR="00F93867">
        <w:t>,</w:t>
      </w:r>
      <w:r w:rsidR="003F0650" w:rsidRPr="00F93867">
        <w:t xml:space="preserve"> </w:t>
      </w:r>
      <w:r>
        <w:t xml:space="preserve">dal 2018 </w:t>
      </w:r>
      <w:r>
        <w:t xml:space="preserve">direttore musicale generale della </w:t>
      </w:r>
      <w:proofErr w:type="spellStart"/>
      <w:r>
        <w:t>Staatsoper</w:t>
      </w:r>
      <w:proofErr w:type="spellEnd"/>
      <w:r>
        <w:t xml:space="preserve"> e della </w:t>
      </w:r>
      <w:proofErr w:type="spellStart"/>
      <w:r>
        <w:t>Staatsorchester</w:t>
      </w:r>
      <w:proofErr w:type="spellEnd"/>
      <w:r>
        <w:t xml:space="preserve"> </w:t>
      </w:r>
      <w:r>
        <w:t>di Stoccarda</w:t>
      </w:r>
      <w:r>
        <w:t>,</w:t>
      </w:r>
      <w:r w:rsidR="00F93867" w:rsidRPr="00F93867">
        <w:t xml:space="preserve"> </w:t>
      </w:r>
      <w:r>
        <w:t xml:space="preserve">si presenterà al pubblico veneziano con un programma di grande presa articolato in tre momenti: l’apertura sarà con il travolgente </w:t>
      </w:r>
      <w:r w:rsidRPr="00394164">
        <w:rPr>
          <w:i/>
          <w:iCs/>
        </w:rPr>
        <w:t>Don Juan</w:t>
      </w:r>
      <w:r>
        <w:t xml:space="preserve"> di Richard Stra</w:t>
      </w:r>
      <w:r w:rsidR="00E933A4">
        <w:t>u</w:t>
      </w:r>
      <w:r>
        <w:t>ss; seguirà</w:t>
      </w:r>
      <w:r w:rsidR="008E053C">
        <w:t xml:space="preserve"> il poema sinfonico</w:t>
      </w:r>
      <w:r>
        <w:t xml:space="preserve"> </w:t>
      </w:r>
      <w:proofErr w:type="spellStart"/>
      <w:r w:rsidR="00BF039D">
        <w:rPr>
          <w:i/>
          <w:iCs/>
        </w:rPr>
        <w:t>Polednice</w:t>
      </w:r>
      <w:proofErr w:type="spellEnd"/>
      <w:r w:rsidR="00BF039D">
        <w:rPr>
          <w:i/>
          <w:iCs/>
        </w:rPr>
        <w:t xml:space="preserve"> </w:t>
      </w:r>
      <w:r w:rsidR="00BF039D" w:rsidRPr="00BF039D">
        <w:t>(La strega di mezzogiorno</w:t>
      </w:r>
      <w:r w:rsidR="00BF039D">
        <w:t xml:space="preserve">) di </w:t>
      </w:r>
      <w:r w:rsidR="00BF039D" w:rsidRPr="00BF039D">
        <w:t>Antonín Dvořák</w:t>
      </w:r>
      <w:r w:rsidR="00BF039D">
        <w:t xml:space="preserve">; infine, dopo l’intervallo, sarà eseguita la Seconda Sinfonia di Johannes Brahms. </w:t>
      </w:r>
      <w:r>
        <w:t xml:space="preserve">La prima di </w:t>
      </w:r>
      <w:r w:rsidRPr="00394164">
        <w:t>giovedì 9 luglio ore 20.</w:t>
      </w:r>
      <w:r>
        <w:t>00 sarà trasmessa</w:t>
      </w:r>
      <w:r w:rsidRPr="00394164">
        <w:t xml:space="preserve"> in diretta</w:t>
      </w:r>
      <w:r>
        <w:t xml:space="preserve"> radiofonica da Rai Radio3.</w:t>
      </w:r>
    </w:p>
    <w:p w14:paraId="7CF85C24" w14:textId="7113FDB8" w:rsidR="0061455A" w:rsidRDefault="00000000" w:rsidP="00B01D26">
      <w:pPr>
        <w:pStyle w:val="NormaleWeb"/>
        <w:shd w:val="clear" w:color="auto" w:fill="FFFFFF" w:themeFill="background1"/>
        <w:spacing w:beforeAutospacing="0" w:afterAutospacing="0"/>
        <w:jc w:val="both"/>
      </w:pPr>
      <w:r>
        <w:tab/>
      </w:r>
      <w:r w:rsidR="00B01D26">
        <w:t xml:space="preserve">Richard Strauss (1864-1949) </w:t>
      </w:r>
      <w:r w:rsidR="00B01D26">
        <w:t xml:space="preserve">compose il </w:t>
      </w:r>
      <w:r w:rsidR="00B01D26" w:rsidRPr="00B01D26">
        <w:rPr>
          <w:i/>
          <w:iCs/>
        </w:rPr>
        <w:t>Don Juan</w:t>
      </w:r>
      <w:r w:rsidR="00B01D26">
        <w:t xml:space="preserve"> </w:t>
      </w:r>
      <w:r w:rsidR="00BF039D">
        <w:t xml:space="preserve">nel 1888, </w:t>
      </w:r>
      <w:r w:rsidR="00B01D26">
        <w:t>a</w:t>
      </w:r>
      <w:r w:rsidR="00BF039D">
        <w:t xml:space="preserve"> venticinque</w:t>
      </w:r>
      <w:r w:rsidR="00B01D26">
        <w:t xml:space="preserve"> anni, mentre</w:t>
      </w:r>
      <w:r w:rsidR="00BF039D">
        <w:t xml:space="preserve"> era </w:t>
      </w:r>
      <w:proofErr w:type="spellStart"/>
      <w:r w:rsidR="00BF039D" w:rsidRPr="00B01D26">
        <w:rPr>
          <w:i/>
          <w:iCs/>
        </w:rPr>
        <w:t>Kapellmeister</w:t>
      </w:r>
      <w:proofErr w:type="spellEnd"/>
      <w:r w:rsidR="00BF039D">
        <w:t xml:space="preserve"> a Weimar</w:t>
      </w:r>
      <w:r w:rsidR="00B01D26">
        <w:t>. Si tratta de</w:t>
      </w:r>
      <w:r w:rsidR="00BF039D">
        <w:t>l primo</w:t>
      </w:r>
      <w:r w:rsidR="00B01D26">
        <w:t xml:space="preserve"> </w:t>
      </w:r>
      <w:r w:rsidR="00BF039D">
        <w:t xml:space="preserve">poema sinfonico importante del maestro bavarese, e </w:t>
      </w:r>
      <w:r w:rsidR="008E053C">
        <w:t xml:space="preserve">la qualità di questo lavoro </w:t>
      </w:r>
      <w:r w:rsidR="00BF039D">
        <w:t xml:space="preserve">non mancò di </w:t>
      </w:r>
      <w:r w:rsidR="008E053C">
        <w:t xml:space="preserve">imporre immediatamente il suo autore </w:t>
      </w:r>
      <w:r w:rsidR="00BF039D">
        <w:t>all’attenzione</w:t>
      </w:r>
      <w:r w:rsidR="00BF039D">
        <w:t xml:space="preserve"> </w:t>
      </w:r>
      <w:r w:rsidR="008E053C">
        <w:t xml:space="preserve">internazionale </w:t>
      </w:r>
      <w:r w:rsidR="00BF039D">
        <w:t xml:space="preserve">del </w:t>
      </w:r>
      <w:r w:rsidR="00BF039D">
        <w:t>mondo musicale.</w:t>
      </w:r>
      <w:r w:rsidR="00B01D26">
        <w:t xml:space="preserve"> </w:t>
      </w:r>
      <w:r w:rsidR="00B01D26">
        <w:t xml:space="preserve">Già </w:t>
      </w:r>
      <w:r w:rsidR="00B01D26">
        <w:t>la scelta</w:t>
      </w:r>
      <w:r w:rsidR="00B01D26">
        <w:t xml:space="preserve"> del</w:t>
      </w:r>
      <w:r w:rsidR="00B01D26">
        <w:t xml:space="preserve"> </w:t>
      </w:r>
      <w:r w:rsidR="00B01D26">
        <w:t xml:space="preserve">poema sinfonico </w:t>
      </w:r>
      <w:r w:rsidR="00B01D26">
        <w:t>portava con sé una buona dose di ‘atipicità’: la passion</w:t>
      </w:r>
      <w:r w:rsidR="008E053C">
        <w:t>e</w:t>
      </w:r>
      <w:r w:rsidR="00B01D26">
        <w:t xml:space="preserve"> per questo genere </w:t>
      </w:r>
      <w:r w:rsidR="00B01D26">
        <w:t xml:space="preserve">sembrava </w:t>
      </w:r>
      <w:r w:rsidR="00B01D26">
        <w:t>‘</w:t>
      </w:r>
      <w:r w:rsidR="00B01D26">
        <w:t>rientrat</w:t>
      </w:r>
      <w:r w:rsidR="00B01D26">
        <w:t>a’</w:t>
      </w:r>
      <w:r w:rsidR="00B01D26">
        <w:t xml:space="preserve"> dopo la successiva rinascita d’interesse per la</w:t>
      </w:r>
      <w:r w:rsidR="00B01D26">
        <w:t xml:space="preserve"> </w:t>
      </w:r>
      <w:r w:rsidR="00B01D26">
        <w:t>sinfonia</w:t>
      </w:r>
      <w:r w:rsidR="008E053C">
        <w:t>.</w:t>
      </w:r>
      <w:r w:rsidR="00B01D26">
        <w:t xml:space="preserve"> Strauss l</w:t>
      </w:r>
      <w:r w:rsidR="00B01D26">
        <w:t>o</w:t>
      </w:r>
      <w:r w:rsidR="00B01D26">
        <w:t xml:space="preserve"> </w:t>
      </w:r>
      <w:r w:rsidR="00F51372">
        <w:t>rilanciò</w:t>
      </w:r>
      <w:r w:rsidR="00B01D26">
        <w:t>,</w:t>
      </w:r>
      <w:r w:rsidR="00B01D26">
        <w:t xml:space="preserve"> caricandolo di connotazioni ‘eversive’ in senso</w:t>
      </w:r>
      <w:r w:rsidR="00B01D26">
        <w:t xml:space="preserve"> </w:t>
      </w:r>
      <w:r w:rsidR="00B01D26">
        <w:t>vitalistico, facendolo percepire come l’eruzione di una musicalità antiaccademica,</w:t>
      </w:r>
      <w:r w:rsidR="00B01D26">
        <w:t xml:space="preserve"> </w:t>
      </w:r>
      <w:r w:rsidR="00B01D26">
        <w:t>nutrita di provocatorie suggestioni letterarie e filosofiche, perfino</w:t>
      </w:r>
      <w:r w:rsidR="00B01D26">
        <w:t xml:space="preserve"> </w:t>
      </w:r>
      <w:r w:rsidR="00B01D26">
        <w:t>sfacciata nel suo eclettismo, nella disinvoltura con cui riprendeva ed</w:t>
      </w:r>
      <w:r w:rsidR="00B01D26">
        <w:t xml:space="preserve"> </w:t>
      </w:r>
      <w:r w:rsidR="00B01D26">
        <w:t>elaborava le tecniche armoniche ed orchestrali di Wagner senza ancorarle</w:t>
      </w:r>
      <w:r w:rsidR="00B01D26">
        <w:t xml:space="preserve"> </w:t>
      </w:r>
      <w:r w:rsidR="00B01D26">
        <w:t>alle idealità esibite dal Maestro.</w:t>
      </w:r>
      <w:r w:rsidR="00B01D26">
        <w:t xml:space="preserve"> </w:t>
      </w:r>
      <w:r w:rsidR="00B01D26">
        <w:t xml:space="preserve">Il </w:t>
      </w:r>
      <w:r w:rsidR="00B01D26" w:rsidRPr="00B01D26">
        <w:rPr>
          <w:i/>
          <w:iCs/>
        </w:rPr>
        <w:t>Don Juan</w:t>
      </w:r>
      <w:r w:rsidR="00B01D26">
        <w:t xml:space="preserve"> eponimo non è quello della tradizione, bensì quello</w:t>
      </w:r>
      <w:r w:rsidR="00B01D26">
        <w:t xml:space="preserve"> </w:t>
      </w:r>
      <w:r w:rsidR="00B01D26">
        <w:t>(1844) del tormentato poeta tedesco Nikolaus Lenau, lacerato fra un vitalismo</w:t>
      </w:r>
      <w:r w:rsidR="00B01D26">
        <w:t xml:space="preserve"> </w:t>
      </w:r>
      <w:r w:rsidR="00B01D26">
        <w:t>già superomistico e un mortale tedio del vivere, al punto che questo</w:t>
      </w:r>
      <w:r w:rsidR="00B01D26">
        <w:t xml:space="preserve"> </w:t>
      </w:r>
      <w:r w:rsidR="00B01D26">
        <w:t xml:space="preserve">personaggio sceglie di darsi la morte nel corso di un duello. </w:t>
      </w:r>
      <w:proofErr w:type="gramStart"/>
      <w:r w:rsidR="00B01D26">
        <w:t>In seguito</w:t>
      </w:r>
      <w:proofErr w:type="gramEnd"/>
      <w:r w:rsidR="00B01D26">
        <w:t xml:space="preserve"> </w:t>
      </w:r>
      <w:r w:rsidR="00B01D26">
        <w:t>Strauss rifiutò di avallare interpretazioni troppo puntuali dei riscontri fra</w:t>
      </w:r>
      <w:r w:rsidR="00B01D26">
        <w:t xml:space="preserve"> </w:t>
      </w:r>
      <w:r w:rsidR="00B01D26">
        <w:t>testo poetico e musica: gli bastava, forse, aver trovato nel carattere aggressivo</w:t>
      </w:r>
      <w:r w:rsidR="00B01D26">
        <w:t xml:space="preserve"> </w:t>
      </w:r>
      <w:r w:rsidR="00B01D26">
        <w:t>del personaggio un buon corrispettivo della propria irruzione negli</w:t>
      </w:r>
      <w:r w:rsidR="00B01D26">
        <w:t xml:space="preserve"> </w:t>
      </w:r>
      <w:r w:rsidR="00B01D26">
        <w:t>equilibri delicati della tradizione musicale.</w:t>
      </w:r>
    </w:p>
    <w:p w14:paraId="68DDECED" w14:textId="257111A8" w:rsidR="00B01D26" w:rsidRDefault="008E053C" w:rsidP="008E053C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 xml:space="preserve">Quando </w:t>
      </w:r>
      <w:r w:rsidR="00B01D26" w:rsidRPr="00B01D26">
        <w:t>Antonín Dvořák (1841-1904)</w:t>
      </w:r>
      <w:r w:rsidR="00B01D26">
        <w:t xml:space="preserve"> </w:t>
      </w:r>
      <w:r>
        <w:t xml:space="preserve">tornò a Praga </w:t>
      </w:r>
      <w:r w:rsidR="00B01D26">
        <w:t>nel 1895 –</w:t>
      </w:r>
      <w:r>
        <w:t xml:space="preserve"> </w:t>
      </w:r>
      <w:r w:rsidR="00B01D26">
        <w:t>dopo</w:t>
      </w:r>
      <w:r>
        <w:t xml:space="preserve"> </w:t>
      </w:r>
      <w:r w:rsidR="00B01D26">
        <w:t>tre anni trascorsi a New York, dove aveva creato le sue composizioni tuttora</w:t>
      </w:r>
      <w:r>
        <w:t xml:space="preserve"> </w:t>
      </w:r>
      <w:r w:rsidR="00B01D26">
        <w:t xml:space="preserve">più celebri, </w:t>
      </w:r>
      <w:r>
        <w:t xml:space="preserve">vale a dire </w:t>
      </w:r>
      <w:r w:rsidR="00B01D26">
        <w:t xml:space="preserve">la Sinfonia </w:t>
      </w:r>
      <w:r w:rsidR="00B01D26" w:rsidRPr="008E053C">
        <w:rPr>
          <w:i/>
          <w:iCs/>
        </w:rPr>
        <w:t>Dal nuovo mondo</w:t>
      </w:r>
      <w:r w:rsidR="00B01D26">
        <w:t xml:space="preserve"> e il Quartetto Americano – si</w:t>
      </w:r>
      <w:r>
        <w:t xml:space="preserve"> </w:t>
      </w:r>
      <w:r w:rsidR="00B01D26">
        <w:t>riavvicinò agli ideali wagneriani, mise da parte sinfonie e quartetti, sonate</w:t>
      </w:r>
      <w:r>
        <w:t xml:space="preserve"> </w:t>
      </w:r>
      <w:r w:rsidR="00B01D26">
        <w:t>e concerti, musica sacra e danze popolari, e negli ultimi dieci anni della su</w:t>
      </w:r>
      <w:r w:rsidR="00E933A4">
        <w:t>a</w:t>
      </w:r>
      <w:r>
        <w:t xml:space="preserve"> </w:t>
      </w:r>
      <w:r w:rsidR="00B01D26">
        <w:t>vita si dedicò quasi esclusivamente al poema sinfonico e all’opera.</w:t>
      </w:r>
      <w:r>
        <w:t xml:space="preserve"> </w:t>
      </w:r>
      <w:r w:rsidR="00B01D26">
        <w:t>Primo risultato di questa svolta furono i quattro poemi sinfonici composti</w:t>
      </w:r>
      <w:r>
        <w:t xml:space="preserve"> </w:t>
      </w:r>
      <w:r w:rsidR="00B01D26">
        <w:t xml:space="preserve">in rapida successione nel 1896 e ispirati a una raccolta di ballate </w:t>
      </w:r>
      <w:r w:rsidR="00B01D26">
        <w:t>popo</w:t>
      </w:r>
      <w:r w:rsidR="00B01D26">
        <w:t>lari di Karel Jaromír Erben, poeta e studioso del folclore ceco. Il secondo dei</w:t>
      </w:r>
      <w:r>
        <w:t xml:space="preserve"> </w:t>
      </w:r>
      <w:r w:rsidR="00B01D26">
        <w:t xml:space="preserve">quattro in ordine di composizione è </w:t>
      </w:r>
      <w:proofErr w:type="spellStart"/>
      <w:r w:rsidR="00B01D26" w:rsidRPr="008E053C">
        <w:rPr>
          <w:i/>
          <w:iCs/>
        </w:rPr>
        <w:t>Polednice</w:t>
      </w:r>
      <w:proofErr w:type="spellEnd"/>
      <w:r w:rsidR="00B01D26">
        <w:t xml:space="preserve"> (La strega di mezzogiorno)</w:t>
      </w:r>
      <w:r>
        <w:t xml:space="preserve"> op. 108, </w:t>
      </w:r>
      <w:r w:rsidR="00B01D26">
        <w:t>che</w:t>
      </w:r>
      <w:r>
        <w:t>,</w:t>
      </w:r>
      <w:r w:rsidR="00B01D26">
        <w:t xml:space="preserve"> dopo un’audizione in </w:t>
      </w:r>
      <w:r w:rsidR="00B01D26">
        <w:lastRenderedPageBreak/>
        <w:t>forma semiprivata al Conservatorio di Praga</w:t>
      </w:r>
      <w:r>
        <w:t>,</w:t>
      </w:r>
      <w:r w:rsidR="00B01D26">
        <w:t xml:space="preserve"> ebbe</w:t>
      </w:r>
      <w:r>
        <w:t xml:space="preserve"> </w:t>
      </w:r>
      <w:r w:rsidR="00B01D26">
        <w:t>la prima esecuzione pubblica a Londra il 2 novembre 1896, con la direzion</w:t>
      </w:r>
      <w:r>
        <w:t xml:space="preserve">e </w:t>
      </w:r>
      <w:r w:rsidR="00B01D26">
        <w:t>di Henry Wood, la più illustre bacchetta inglese di allora, a conferma dell</w:t>
      </w:r>
      <w:r>
        <w:t xml:space="preserve">a </w:t>
      </w:r>
      <w:r w:rsidR="00B01D26">
        <w:t>stima e della fama che ovunque circondavano il compositore ceco.</w:t>
      </w:r>
    </w:p>
    <w:p w14:paraId="6A09C2E5" w14:textId="6CEF395A" w:rsidR="00B01D26" w:rsidRDefault="00B01D26" w:rsidP="00B01D26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 w:rsidRPr="00B01D26">
        <w:t>Dopo la lunghissima, faticosa gestazione della Prima Sinfonia (avviata nel 1854 e conclusa nel 1876), a Johannes Brahms (1833-1897) non furono necessari che pochi mesi per realizzare la Seconda, un’opera in forte contrasto con la precedente, caratterizzata da climi sereni, accenti pastorali e una cantabilità diffusa non estranea ai riflessi dello stile liederistico, a quel tempo già lungamente frequentato. La sua prima esecuzione ebbe luogo a Vienna alla fine di dicembre del 1877, con la bacchetta di Hans Richter: fu un successo immediato, tanto da far adottare la partitura, con amorevole ammirazione, come la ‘Viennese’</w:t>
      </w:r>
      <w:r w:rsidR="008E053C">
        <w:t>.</w:t>
      </w:r>
      <w:r w:rsidRPr="00B01D26">
        <w:t xml:space="preserve"> «</w:t>
      </w:r>
      <w:r w:rsidR="008E053C">
        <w:t>I</w:t>
      </w:r>
      <w:r w:rsidRPr="00B01D26">
        <w:t xml:space="preserve">mmagine fedele della fresca e sana vita che non si può trascorrere che nella bella città del Danubio», come avrebbe commentato Eduard Hanslick. </w:t>
      </w:r>
    </w:p>
    <w:p w14:paraId="6E1B40C7" w14:textId="1386C733" w:rsidR="00D71917" w:rsidRDefault="00000000" w:rsidP="006F5BF3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 xml:space="preserve">In occasione dell’evento diretto da </w:t>
      </w:r>
      <w:r w:rsidR="00394164">
        <w:t>Cornelius Meister</w:t>
      </w:r>
      <w:r>
        <w:t xml:space="preserve">, si rinnoverà il consueto appuntamento con le conferenze di approfondimento della Stagione Sinfonica: il concerto di </w:t>
      </w:r>
      <w:r w:rsidR="00394164">
        <w:t>giovedì 9 luglio</w:t>
      </w:r>
      <w:r>
        <w:t xml:space="preserve"> 2026 sarà infatti preceduto da un incontro a ingresso libero con il musicologo Roberto Mori, che dalle 19.20 alle ore 19.40 illustrerà il programma musicale della serata</w:t>
      </w:r>
      <w:r w:rsidR="00394164">
        <w:t xml:space="preserve"> nelle Sale Apollinee del Teatro La Fenice</w:t>
      </w:r>
      <w:r>
        <w:t>.</w:t>
      </w:r>
    </w:p>
    <w:p w14:paraId="21AE3B71" w14:textId="147FA80E" w:rsidR="00D71917" w:rsidRDefault="00000000" w:rsidP="004D1D29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>I biglietti per il concerto (da € 1</w:t>
      </w:r>
      <w:r w:rsidR="00394164">
        <w:t>5</w:t>
      </w:r>
      <w:r>
        <w:t xml:space="preserve">,00 a € </w:t>
      </w:r>
      <w:r w:rsidR="00394164">
        <w:t>9</w:t>
      </w:r>
      <w:r>
        <w:t xml:space="preserve">0,00) sono acquistabili nella biglietteria del Teatro La Fenice e nei punti vendita Eventi Venezia Unica, tramite biglietteria telefonica (+39 041 2722699) e biglietteria </w:t>
      </w:r>
      <w:r>
        <w:rPr>
          <w:i/>
          <w:iCs/>
        </w:rPr>
        <w:t>online</w:t>
      </w:r>
      <w:r>
        <w:t xml:space="preserve"> su www.teatrolafenice.it. </w:t>
      </w:r>
    </w:p>
    <w:p w14:paraId="75CD3CDF" w14:textId="77777777" w:rsidR="00D71917" w:rsidRDefault="00D71917">
      <w:pPr>
        <w:pStyle w:val="NormaleWeb"/>
        <w:shd w:val="clear" w:color="auto" w:fill="FFFFFF" w:themeFill="background1"/>
        <w:spacing w:beforeAutospacing="0" w:afterAutospacing="0"/>
        <w:jc w:val="both"/>
      </w:pPr>
    </w:p>
    <w:p w14:paraId="5DA5387C" w14:textId="5998D3DA" w:rsidR="00D71917" w:rsidRDefault="00394164">
      <w:pPr>
        <w:jc w:val="both"/>
        <w:rPr>
          <w:smallCaps/>
          <w:color w:val="222222"/>
          <w:sz w:val="22"/>
          <w:szCs w:val="22"/>
        </w:rPr>
      </w:pPr>
      <w:proofErr w:type="spellStart"/>
      <w:r>
        <w:rPr>
          <w:smallCaps/>
          <w:color w:val="222222"/>
          <w:sz w:val="22"/>
          <w:szCs w:val="22"/>
        </w:rPr>
        <w:t>cornelius</w:t>
      </w:r>
      <w:proofErr w:type="spellEnd"/>
      <w:r>
        <w:rPr>
          <w:smallCaps/>
          <w:color w:val="222222"/>
          <w:sz w:val="22"/>
          <w:szCs w:val="22"/>
        </w:rPr>
        <w:t xml:space="preserve"> </w:t>
      </w:r>
      <w:proofErr w:type="spellStart"/>
      <w:r>
        <w:rPr>
          <w:smallCaps/>
          <w:color w:val="222222"/>
          <w:sz w:val="22"/>
          <w:szCs w:val="22"/>
        </w:rPr>
        <w:t>meister</w:t>
      </w:r>
      <w:proofErr w:type="spellEnd"/>
    </w:p>
    <w:p w14:paraId="66F515FE" w14:textId="0D5C6766" w:rsidR="00F93867" w:rsidRPr="00F93867" w:rsidRDefault="00394164" w:rsidP="00394164">
      <w:pPr>
        <w:jc w:val="both"/>
        <w:rPr>
          <w:sz w:val="22"/>
          <w:szCs w:val="22"/>
        </w:rPr>
      </w:pPr>
      <w:r w:rsidRPr="00394164">
        <w:rPr>
          <w:sz w:val="22"/>
          <w:szCs w:val="22"/>
        </w:rPr>
        <w:t xml:space="preserve">È direttore musicale generale della </w:t>
      </w:r>
      <w:proofErr w:type="spellStart"/>
      <w:r w:rsidRPr="00394164">
        <w:rPr>
          <w:sz w:val="22"/>
          <w:szCs w:val="22"/>
        </w:rPr>
        <w:t>Staatsoper</w:t>
      </w:r>
      <w:proofErr w:type="spellEnd"/>
      <w:r w:rsidRPr="00394164">
        <w:rPr>
          <w:sz w:val="22"/>
          <w:szCs w:val="22"/>
        </w:rPr>
        <w:t xml:space="preserve"> e della </w:t>
      </w:r>
      <w:proofErr w:type="spellStart"/>
      <w:r w:rsidRPr="00394164">
        <w:rPr>
          <w:sz w:val="22"/>
          <w:szCs w:val="22"/>
        </w:rPr>
        <w:t>Staatsorchester</w:t>
      </w:r>
      <w:proofErr w:type="spellEnd"/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di Stoccarda dal 2018. In precedenza, ha trascorso otto anni come direttore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principale e direttore artistico dell’Orchestra Sinfonica della Radio</w:t>
      </w:r>
      <w:r>
        <w:rPr>
          <w:sz w:val="22"/>
          <w:szCs w:val="22"/>
        </w:rPr>
        <w:t xml:space="preserve"> </w:t>
      </w:r>
      <w:proofErr w:type="spellStart"/>
      <w:r w:rsidRPr="00394164">
        <w:rPr>
          <w:smallCaps/>
          <w:color w:val="222222"/>
          <w:sz w:val="22"/>
          <w:szCs w:val="22"/>
        </w:rPr>
        <w:t>orf</w:t>
      </w:r>
      <w:proofErr w:type="spellEnd"/>
      <w:r w:rsidRPr="00394164">
        <w:rPr>
          <w:sz w:val="22"/>
          <w:szCs w:val="22"/>
        </w:rPr>
        <w:t xml:space="preserve"> di Vienna ed è stato direttore ospite principale della </w:t>
      </w:r>
      <w:proofErr w:type="spellStart"/>
      <w:r w:rsidRPr="00394164">
        <w:rPr>
          <w:sz w:val="22"/>
          <w:szCs w:val="22"/>
        </w:rPr>
        <w:t>Yomiuri</w:t>
      </w:r>
      <w:proofErr w:type="spellEnd"/>
      <w:r w:rsidRPr="00394164">
        <w:rPr>
          <w:sz w:val="22"/>
          <w:szCs w:val="22"/>
        </w:rPr>
        <w:t xml:space="preserve"> Nippon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S</w:t>
      </w:r>
      <w:r w:rsidR="00F51372">
        <w:rPr>
          <w:sz w:val="22"/>
          <w:szCs w:val="22"/>
        </w:rPr>
        <w:t>y</w:t>
      </w:r>
      <w:r w:rsidRPr="00394164">
        <w:rPr>
          <w:sz w:val="22"/>
          <w:szCs w:val="22"/>
        </w:rPr>
        <w:t>mphony Orchestra di Tokyo. Le sue interpretazioni hanno ricevuto numerosi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riconoscimenti, tra cui il Gramophone Award, l’International Classic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Music Award, l’Opus </w:t>
      </w:r>
      <w:proofErr w:type="spellStart"/>
      <w:r w:rsidRPr="00394164">
        <w:rPr>
          <w:sz w:val="22"/>
          <w:szCs w:val="22"/>
        </w:rPr>
        <w:t>Klassik</w:t>
      </w:r>
      <w:proofErr w:type="spellEnd"/>
      <w:r w:rsidRPr="00394164">
        <w:rPr>
          <w:sz w:val="22"/>
          <w:szCs w:val="22"/>
        </w:rPr>
        <w:t xml:space="preserve"> nella categoria </w:t>
      </w:r>
      <w:proofErr w:type="spellStart"/>
      <w:r w:rsidRPr="00394164">
        <w:rPr>
          <w:sz w:val="22"/>
          <w:szCs w:val="22"/>
        </w:rPr>
        <w:t>Conductor</w:t>
      </w:r>
      <w:proofErr w:type="spellEnd"/>
      <w:r w:rsidRPr="00394164">
        <w:rPr>
          <w:sz w:val="22"/>
          <w:szCs w:val="22"/>
        </w:rPr>
        <w:t xml:space="preserve"> of the </w:t>
      </w:r>
      <w:proofErr w:type="spellStart"/>
      <w:r w:rsidRPr="00394164">
        <w:rPr>
          <w:sz w:val="22"/>
          <w:szCs w:val="22"/>
        </w:rPr>
        <w:t>Year</w:t>
      </w:r>
      <w:proofErr w:type="spellEnd"/>
      <w:r w:rsidRPr="00394164">
        <w:rPr>
          <w:sz w:val="22"/>
          <w:szCs w:val="22"/>
        </w:rPr>
        <w:t>, il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Diapason d’Or e il German Record </w:t>
      </w:r>
      <w:proofErr w:type="spellStart"/>
      <w:r w:rsidRPr="00394164">
        <w:rPr>
          <w:sz w:val="22"/>
          <w:szCs w:val="22"/>
        </w:rPr>
        <w:t>Critic’s</w:t>
      </w:r>
      <w:proofErr w:type="spellEnd"/>
      <w:r w:rsidRPr="00394164">
        <w:rPr>
          <w:sz w:val="22"/>
          <w:szCs w:val="22"/>
        </w:rPr>
        <w:t xml:space="preserve"> Award. Nel 2020, sotto la sua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direzione, la </w:t>
      </w:r>
      <w:proofErr w:type="spellStart"/>
      <w:r w:rsidRPr="00394164">
        <w:rPr>
          <w:sz w:val="22"/>
          <w:szCs w:val="22"/>
        </w:rPr>
        <w:t>Staatsorchester</w:t>
      </w:r>
      <w:proofErr w:type="spellEnd"/>
      <w:r w:rsidRPr="00394164">
        <w:rPr>
          <w:sz w:val="22"/>
          <w:szCs w:val="22"/>
        </w:rPr>
        <w:t xml:space="preserve"> di Stoccarda ha ricevuto il Premio per l’Innovazione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della German Orchestra Foundation. Appassionato sostenitore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della partecipazione culturale, è coinvolto in numerosi progetti educativi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per persone di tutte le età, spesso al loro primo contatto con un’orchestra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sinfonica. Dopo i suoi debutti con l’Orchestra dell’Accademia Nazionale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di Santa Cecilia nel 2014 e alla Scala nel 2015 è stato spesso presente in</w:t>
      </w:r>
      <w:r>
        <w:rPr>
          <w:sz w:val="22"/>
          <w:szCs w:val="22"/>
        </w:rPr>
        <w:t xml:space="preserve"> </w:t>
      </w:r>
      <w:proofErr w:type="spellStart"/>
      <w:r w:rsidRPr="00394164">
        <w:rPr>
          <w:sz w:val="22"/>
          <w:szCs w:val="22"/>
        </w:rPr>
        <w:t>Italia,</w:t>
      </w:r>
      <w:proofErr w:type="spellEnd"/>
      <w:r w:rsidRPr="00394164">
        <w:rPr>
          <w:sz w:val="22"/>
          <w:szCs w:val="22"/>
        </w:rPr>
        <w:t xml:space="preserve"> da ultimo con l’Orchestra del Maggio Musicale Fiorentino nel 2025.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È apparso alle </w:t>
      </w:r>
      <w:proofErr w:type="spellStart"/>
      <w:r w:rsidRPr="00394164">
        <w:rPr>
          <w:sz w:val="22"/>
          <w:szCs w:val="22"/>
        </w:rPr>
        <w:t>Philharmonie</w:t>
      </w:r>
      <w:proofErr w:type="spellEnd"/>
      <w:r w:rsidRPr="00394164">
        <w:rPr>
          <w:sz w:val="22"/>
          <w:szCs w:val="22"/>
        </w:rPr>
        <w:t xml:space="preserve"> di Berlino e Parigi, al </w:t>
      </w:r>
      <w:proofErr w:type="spellStart"/>
      <w:r w:rsidRPr="00394164">
        <w:rPr>
          <w:sz w:val="22"/>
          <w:szCs w:val="22"/>
        </w:rPr>
        <w:t>Concertgebouw</w:t>
      </w:r>
      <w:proofErr w:type="spellEnd"/>
      <w:r w:rsidRPr="00394164">
        <w:rPr>
          <w:sz w:val="22"/>
          <w:szCs w:val="22"/>
        </w:rPr>
        <w:t xml:space="preserve"> di Amsterdam,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alla Suntory Hall di Tokyo, al Kennedy Center di Washington,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al </w:t>
      </w:r>
      <w:proofErr w:type="spellStart"/>
      <w:r w:rsidRPr="00394164">
        <w:rPr>
          <w:sz w:val="22"/>
          <w:szCs w:val="22"/>
        </w:rPr>
        <w:t>Salzburg</w:t>
      </w:r>
      <w:proofErr w:type="spellEnd"/>
      <w:r w:rsidRPr="00394164">
        <w:rPr>
          <w:sz w:val="22"/>
          <w:szCs w:val="22"/>
        </w:rPr>
        <w:t xml:space="preserve"> Festival, all’Auditorio </w:t>
      </w:r>
      <w:proofErr w:type="spellStart"/>
      <w:r w:rsidRPr="00394164">
        <w:rPr>
          <w:sz w:val="22"/>
          <w:szCs w:val="22"/>
        </w:rPr>
        <w:t>Nacional</w:t>
      </w:r>
      <w:proofErr w:type="spellEnd"/>
      <w:r w:rsidRPr="00394164">
        <w:rPr>
          <w:sz w:val="22"/>
          <w:szCs w:val="22"/>
        </w:rPr>
        <w:t xml:space="preserve"> di Madrid e al Musikverein e</w:t>
      </w:r>
      <w:r>
        <w:rPr>
          <w:sz w:val="22"/>
          <w:szCs w:val="22"/>
        </w:rPr>
        <w:t xml:space="preserve"> </w:t>
      </w:r>
      <w:proofErr w:type="spellStart"/>
      <w:r w:rsidRPr="00394164">
        <w:rPr>
          <w:sz w:val="22"/>
          <w:szCs w:val="22"/>
        </w:rPr>
        <w:t>Konzerthaus</w:t>
      </w:r>
      <w:proofErr w:type="spellEnd"/>
      <w:r w:rsidRPr="00394164">
        <w:rPr>
          <w:sz w:val="22"/>
          <w:szCs w:val="22"/>
        </w:rPr>
        <w:t xml:space="preserve"> di Vienna, dirigendo le principali orchestre sinfoniche e radiofoniche,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nonché l’originale ensemble sonoro La Scintilla di Zurigo 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l’Ensemble </w:t>
      </w:r>
      <w:proofErr w:type="spellStart"/>
      <w:r w:rsidRPr="00394164">
        <w:rPr>
          <w:sz w:val="22"/>
          <w:szCs w:val="22"/>
        </w:rPr>
        <w:t>Intercontemporain</w:t>
      </w:r>
      <w:proofErr w:type="spellEnd"/>
      <w:r w:rsidRPr="00394164">
        <w:rPr>
          <w:sz w:val="22"/>
          <w:szCs w:val="22"/>
        </w:rPr>
        <w:t xml:space="preserve"> di Parigi. Ha debuttato all’</w:t>
      </w:r>
      <w:proofErr w:type="spellStart"/>
      <w:r w:rsidRPr="00394164">
        <w:rPr>
          <w:sz w:val="22"/>
          <w:szCs w:val="22"/>
        </w:rPr>
        <w:t>Hamburgische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394164">
        <w:rPr>
          <w:sz w:val="22"/>
          <w:szCs w:val="22"/>
        </w:rPr>
        <w:t>Staatsoper</w:t>
      </w:r>
      <w:proofErr w:type="spellEnd"/>
      <w:r w:rsidRPr="00394164">
        <w:rPr>
          <w:sz w:val="22"/>
          <w:szCs w:val="22"/>
        </w:rPr>
        <w:t xml:space="preserve"> all’età di ventun anni, per poi passare a Monaco, Vienna, Parigi,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Londra, New York e al Festival di Bayreuth. Il suo vastissimo repertorio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comprende opere di oltre duecentocinquanta compositori, tra cui tutte</w:t>
      </w:r>
      <w:r>
        <w:rPr>
          <w:sz w:val="22"/>
          <w:szCs w:val="22"/>
        </w:rPr>
        <w:t xml:space="preserve"> l</w:t>
      </w:r>
      <w:r w:rsidRPr="00394164">
        <w:rPr>
          <w:sz w:val="22"/>
          <w:szCs w:val="22"/>
        </w:rPr>
        <w:t>e sinfonie di Beethoven</w:t>
      </w:r>
      <w:r w:rsidR="00F51372">
        <w:rPr>
          <w:sz w:val="22"/>
          <w:szCs w:val="22"/>
        </w:rPr>
        <w:t>,</w:t>
      </w:r>
      <w:r w:rsidRPr="00394164">
        <w:rPr>
          <w:sz w:val="22"/>
          <w:szCs w:val="22"/>
        </w:rPr>
        <w:t xml:space="preserve"> Brahms, Bruckner, Mendelssohn, Schumann,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Čajkovskij, Sibelius e Martinů, nonché tutti i poemi tonali di Richard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Strauss. Sin dalla sua prima esibizione come pianista a dieci anni, ha sostenuto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i compositori contemporanei ed è diventato assistente di Pierre Boulez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nel 2004. Nato ad Hannover nel 1980, ha studiato pianoforte, violoncello,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corno, direzione d’orchestra e filosofia ad Hannover con Konrad Meister,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 xml:space="preserve">Martin Brauß ed Eiji </w:t>
      </w:r>
      <w:proofErr w:type="spellStart"/>
      <w:r w:rsidRPr="00394164">
        <w:rPr>
          <w:sz w:val="22"/>
          <w:szCs w:val="22"/>
        </w:rPr>
        <w:t>Ōue</w:t>
      </w:r>
      <w:proofErr w:type="spellEnd"/>
      <w:r w:rsidRPr="00394164">
        <w:rPr>
          <w:sz w:val="22"/>
          <w:szCs w:val="22"/>
        </w:rPr>
        <w:t xml:space="preserve"> e al Mozarteum di Salisburgo con Dennis Russell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Davies, Jorge Rotter e Karl Kamper, dopo aver frequentato il liceo classico.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Dal 2005, quando diventa direttore musicale a Heidelberg, ha diretto al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pianoforte concerti di Beethoven, Mendelssohn, Grieg, Liszt, Gershwin e</w:t>
      </w:r>
      <w:r>
        <w:rPr>
          <w:sz w:val="22"/>
          <w:szCs w:val="22"/>
        </w:rPr>
        <w:t xml:space="preserve"> </w:t>
      </w:r>
      <w:r w:rsidRPr="00394164">
        <w:rPr>
          <w:sz w:val="22"/>
          <w:szCs w:val="22"/>
        </w:rPr>
        <w:t>Arvo Pärt. Nel 2026 suonerà come pianista su invito dei Wiener</w:t>
      </w:r>
      <w:r>
        <w:rPr>
          <w:sz w:val="22"/>
          <w:szCs w:val="22"/>
        </w:rPr>
        <w:t xml:space="preserve"> </w:t>
      </w:r>
      <w:proofErr w:type="spellStart"/>
      <w:r w:rsidRPr="00394164">
        <w:rPr>
          <w:sz w:val="22"/>
          <w:szCs w:val="22"/>
        </w:rPr>
        <w:t>Philharmoniker</w:t>
      </w:r>
      <w:proofErr w:type="spellEnd"/>
      <w:r w:rsidRPr="00394164">
        <w:rPr>
          <w:sz w:val="22"/>
          <w:szCs w:val="22"/>
        </w:rPr>
        <w:t xml:space="preserve"> nel loro ciclo di musica da camera.</w:t>
      </w:r>
    </w:p>
    <w:sectPr w:rsidR="00F93867" w:rsidRPr="00F938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37" w:right="1134" w:bottom="1134" w:left="1134" w:header="680" w:footer="414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3B571" w14:textId="77777777" w:rsidR="00251BD7" w:rsidRDefault="00251BD7">
      <w:r>
        <w:separator/>
      </w:r>
    </w:p>
  </w:endnote>
  <w:endnote w:type="continuationSeparator" w:id="0">
    <w:p w14:paraId="3DD86A50" w14:textId="77777777" w:rsidR="00251BD7" w:rsidRDefault="00251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">
    <w:altName w:val="Cambria"/>
    <w:panose1 w:val="020B0604020202020204"/>
    <w:charset w:val="00"/>
    <w:family w:val="roman"/>
    <w:pitch w:val="variable"/>
  </w:font>
  <w:font w:name="Palatino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The Sans Bold">
    <w:altName w:val="Cambria"/>
    <w:panose1 w:val="020B0604020202020204"/>
    <w:charset w:val="00"/>
    <w:family w:val="roman"/>
    <w:pitch w:val="variable"/>
  </w:font>
  <w:font w:name="Sabon">
    <w:altName w:val="Cambria"/>
    <w:panose1 w:val="020B0604020202020204"/>
    <w:charset w:val="00"/>
    <w:family w:val="roman"/>
    <w:pitch w:val="variable"/>
  </w:font>
  <w:font w:name="RoemischStehend"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63D52" w14:textId="77777777" w:rsidR="00D71917" w:rsidRDefault="00D7191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FC1F3" w14:textId="77777777" w:rsidR="00D71917" w:rsidRDefault="00D71917">
    <w:pPr>
      <w:pStyle w:val="Pidipagina"/>
      <w:ind w:right="360" w:firstLine="360"/>
      <w:rPr>
        <w:rStyle w:val="Numeropagina"/>
      </w:rPr>
    </w:pPr>
  </w:p>
  <w:p w14:paraId="4AC04B03" w14:textId="77777777" w:rsidR="00D71917" w:rsidRDefault="00000000">
    <w:pPr>
      <w:pStyle w:val="Pidipagina"/>
      <w:ind w:right="360" w:firstLine="360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</w:rPr>
      <w:t>3</w:t>
    </w:r>
    <w:r>
      <w:rPr>
        <w:rStyle w:val="Numeropagina"/>
      </w:rPr>
      <w:fldChar w:fldCharType="end"/>
    </w:r>
  </w:p>
  <w:p w14:paraId="4E0A93B9" w14:textId="77777777" w:rsidR="00D71917" w:rsidRDefault="00D71917">
    <w:pPr>
      <w:pStyle w:val="Pidipagina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4CC62" w14:textId="77777777" w:rsidR="00D71917" w:rsidRDefault="00D71917">
    <w:pPr>
      <w:pStyle w:val="Pidipagina"/>
      <w:rPr>
        <w:szCs w:val="24"/>
        <w14:props3d w14:extrusionH="0" w14:contourW="0" w14:prstMaterial="matte"/>
      </w:rPr>
    </w:pPr>
  </w:p>
  <w:p w14:paraId="4F3176AF" w14:textId="77777777" w:rsidR="00D71917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</w:rPr>
      <w:drawing>
        <wp:inline distT="0" distB="0" distL="0" distR="0" wp14:anchorId="456FCC32" wp14:editId="6CF97580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prova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7A3026C" w14:textId="77777777" w:rsidR="00D71917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6" behindDoc="1" locked="0" layoutInCell="0" allowOverlap="1" wp14:anchorId="391D9973" wp14:editId="3F94A49F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0" b="0"/>
          <wp:wrapNone/>
          <wp:docPr id="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7" behindDoc="1" locked="0" layoutInCell="0" allowOverlap="1" wp14:anchorId="447C4B6B" wp14:editId="6F6611AC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0" b="0"/>
          <wp:wrapNone/>
          <wp:docPr id="5" name="Immagin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4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3A0C3D4" w14:textId="77777777" w:rsidR="00D71917" w:rsidRDefault="00000000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  <w14:props3d w14:extrusionH="0" w14:contourW="0" w14:prstMaterial="matte"/>
      </w:rPr>
    </w:pP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http://www.teatrolafenice.it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http://www.facebook.com/LaFeniceufficiale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F556D" w14:textId="77777777" w:rsidR="00251BD7" w:rsidRDefault="00251BD7">
      <w:r>
        <w:separator/>
      </w:r>
    </w:p>
  </w:footnote>
  <w:footnote w:type="continuationSeparator" w:id="0">
    <w:p w14:paraId="16B06419" w14:textId="77777777" w:rsidR="00251BD7" w:rsidRDefault="00251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3082" w14:textId="77777777" w:rsidR="00D71917" w:rsidRDefault="00D7191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098CF" w14:textId="77777777" w:rsidR="00D71917" w:rsidRDefault="00000000">
    <w:pPr>
      <w:jc w:val="center"/>
    </w:pPr>
    <w:r>
      <w:rPr>
        <w:noProof/>
      </w:rPr>
      <w:drawing>
        <wp:inline distT="0" distB="0" distL="0" distR="0" wp14:anchorId="4E5C0500" wp14:editId="3B389FE6">
          <wp:extent cx="1803400" cy="279400"/>
          <wp:effectExtent l="0" t="0" r="0" b="0"/>
          <wp:docPr id="1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/Users/../../AppData/Local/Microsoft/Windows/Temporary Internet Files/OLK868D/H_Hermes 2:123_Phenix_2011:Xx_Comunicato Stampa:LaFenice_50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8255F" w14:textId="77777777" w:rsidR="00D71917" w:rsidRDefault="00000000">
    <w:r>
      <w:rPr>
        <w:noProof/>
      </w:rPr>
      <w:drawing>
        <wp:inline distT="0" distB="0" distL="0" distR="0" wp14:anchorId="065B1EAA" wp14:editId="70B406A5">
          <wp:extent cx="6184900" cy="1422400"/>
          <wp:effectExtent l="0" t="0" r="0" b="0"/>
          <wp:docPr id="2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/Users/../../AppData/Local/Microsoft/Windows/Temporary Internet Files/OLK868D/H_Hermes 2:123_Phenix_2011:Xx_Comunicato Stampa:Test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86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917"/>
    <w:rsid w:val="00142E58"/>
    <w:rsid w:val="00216506"/>
    <w:rsid w:val="00251BD7"/>
    <w:rsid w:val="002B09CC"/>
    <w:rsid w:val="00394164"/>
    <w:rsid w:val="003F0650"/>
    <w:rsid w:val="004D1D29"/>
    <w:rsid w:val="0061455A"/>
    <w:rsid w:val="006F5BF3"/>
    <w:rsid w:val="008E053C"/>
    <w:rsid w:val="00924578"/>
    <w:rsid w:val="00944B20"/>
    <w:rsid w:val="00B01D26"/>
    <w:rsid w:val="00BF039D"/>
    <w:rsid w:val="00D71917"/>
    <w:rsid w:val="00E933A4"/>
    <w:rsid w:val="00F51372"/>
    <w:rsid w:val="00F93867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D5DE2C"/>
  <w15:docId w15:val="{F181A441-D698-E74D-A949-AE0D8376C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026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both"/>
      <w:outlineLvl w:val="0"/>
    </w:pPr>
    <w:rPr>
      <w:rFonts w:ascii="Bodoni" w:hAnsi="Bodoni"/>
      <w:b/>
      <w:szCs w:val="20"/>
      <w:u w:val="single"/>
    </w:rPr>
  </w:style>
  <w:style w:type="paragraph" w:styleId="Titolo2">
    <w:name w:val="heading 2"/>
    <w:basedOn w:val="Normale"/>
    <w:next w:val="Normale"/>
    <w:qFormat/>
    <w:rsid w:val="00364D15"/>
    <w:pPr>
      <w:keepNext/>
      <w:spacing w:before="360" w:after="360"/>
      <w:jc w:val="center"/>
      <w:outlineLvl w:val="1"/>
    </w:pPr>
    <w:rPr>
      <w:b/>
      <w:sz w:val="28"/>
      <w:szCs w:val="20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ind w:firstLine="709"/>
      <w:jc w:val="both"/>
      <w:outlineLvl w:val="2"/>
    </w:pPr>
    <w:rPr>
      <w:rFonts w:ascii="Palatino" w:hAnsi="Palatino"/>
      <w:b/>
      <w:sz w:val="28"/>
      <w:szCs w:val="20"/>
    </w:rPr>
  </w:style>
  <w:style w:type="paragraph" w:styleId="Titolo4">
    <w:name w:val="heading 4"/>
    <w:basedOn w:val="Normale"/>
    <w:next w:val="Normale"/>
    <w:qFormat/>
    <w:pPr>
      <w:keepNext/>
      <w:ind w:firstLine="709"/>
      <w:jc w:val="center"/>
      <w:outlineLvl w:val="3"/>
    </w:pPr>
    <w:rPr>
      <w:b/>
      <w:sz w:val="56"/>
      <w:szCs w:val="20"/>
    </w:rPr>
  </w:style>
  <w:style w:type="paragraph" w:styleId="Titolo5">
    <w:name w:val="heading 5"/>
    <w:basedOn w:val="Normale"/>
    <w:next w:val="Normale"/>
    <w:qFormat/>
    <w:pPr>
      <w:keepNext/>
      <w:ind w:firstLine="709"/>
      <w:jc w:val="right"/>
      <w:outlineLvl w:val="4"/>
    </w:pPr>
    <w:rPr>
      <w:b/>
      <w:sz w:val="18"/>
      <w:szCs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center"/>
      <w:outlineLvl w:val="5"/>
    </w:pPr>
    <w:rPr>
      <w:b/>
      <w:color w:val="000000"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both"/>
      <w:outlineLvl w:val="6"/>
    </w:pPr>
    <w:rPr>
      <w:sz w:val="28"/>
      <w:szCs w:val="20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ind w:firstLine="709"/>
      <w:jc w:val="both"/>
      <w:outlineLvl w:val="7"/>
    </w:pPr>
    <w:rPr>
      <w:b/>
      <w:color w:val="000000"/>
      <w:szCs w:val="20"/>
    </w:rPr>
  </w:style>
  <w:style w:type="paragraph" w:styleId="Titolo9">
    <w:name w:val="heading 9"/>
    <w:basedOn w:val="Normale"/>
    <w:next w:val="Normale"/>
    <w:qFormat/>
    <w:pPr>
      <w:keepNext/>
      <w:ind w:firstLine="709"/>
      <w:jc w:val="both"/>
      <w:outlineLvl w:val="8"/>
    </w:pPr>
    <w:rPr>
      <w:sz w:val="4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TestoCarattere">
    <w:name w:val="Testo Carattere"/>
    <w:link w:val="Testo"/>
    <w:qFormat/>
    <w:rsid w:val="008C6757"/>
    <w:rPr>
      <w:sz w:val="24"/>
      <w:lang w:val="it-IT" w:eastAsia="it-IT" w:bidi="ar-SA"/>
    </w:rPr>
  </w:style>
  <w:style w:type="character" w:customStyle="1" w:styleId="TitoliCarattere">
    <w:name w:val="Titoli Carattere"/>
    <w:link w:val="Titoli"/>
    <w:qFormat/>
    <w:rsid w:val="000A27E6"/>
    <w:rPr>
      <w:smallCaps/>
      <w:sz w:val="24"/>
      <w:szCs w:val="24"/>
      <w:lang w:val="it-IT" w:eastAsia="it-IT" w:bidi="ar-SA"/>
    </w:rPr>
  </w:style>
  <w:style w:type="character" w:customStyle="1" w:styleId="TestononindentatoCarattere">
    <w:name w:val="Testo non indentato Carattere"/>
    <w:basedOn w:val="TestoCarattere"/>
    <w:link w:val="Testononindentato"/>
    <w:qFormat/>
    <w:rsid w:val="000A27E6"/>
    <w:rPr>
      <w:sz w:val="24"/>
      <w:lang w:val="it-IT" w:eastAsia="it-IT" w:bidi="ar-SA"/>
    </w:rPr>
  </w:style>
  <w:style w:type="character" w:customStyle="1" w:styleId="Collegamentoipertestuale1">
    <w:name w:val="Collegamento ipertestuale1"/>
    <w:basedOn w:val="Carpredefinitoparagrafo"/>
    <w:uiPriority w:val="99"/>
    <w:unhideWhenUsed/>
    <w:rsid w:val="00021DE9"/>
    <w:rPr>
      <w:color w:val="0000FF"/>
      <w:u w:val="single"/>
    </w:rPr>
  </w:style>
  <w:style w:type="character" w:customStyle="1" w:styleId="Collegamentovisitato1">
    <w:name w:val="Collegamento visitato1"/>
    <w:qFormat/>
    <w:rsid w:val="000A28A3"/>
    <w:rPr>
      <w:color w:val="800080"/>
      <w:u w:val="single"/>
    </w:rPr>
  </w:style>
  <w:style w:type="character" w:customStyle="1" w:styleId="A23">
    <w:name w:val="A23"/>
    <w:uiPriority w:val="99"/>
    <w:qFormat/>
    <w:rsid w:val="009245F7"/>
    <w:rPr>
      <w:rFonts w:cs="The Sans Bold"/>
      <w:i/>
      <w:iCs/>
      <w:color w:val="57585A"/>
      <w:sz w:val="30"/>
      <w:szCs w:val="30"/>
    </w:rPr>
  </w:style>
  <w:style w:type="character" w:customStyle="1" w:styleId="A0">
    <w:name w:val="A0"/>
    <w:uiPriority w:val="99"/>
    <w:qFormat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qFormat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qFormat/>
    <w:rsid w:val="00A330E4"/>
  </w:style>
  <w:style w:type="character" w:customStyle="1" w:styleId="Enfasicorsivo1">
    <w:name w:val="Enfasi (corsivo)1"/>
    <w:basedOn w:val="Carpredefinitoparagrafo"/>
    <w:uiPriority w:val="20"/>
    <w:qFormat/>
    <w:rsid w:val="006B44AC"/>
    <w:rPr>
      <w:i/>
      <w:iCs/>
    </w:rPr>
  </w:style>
  <w:style w:type="character" w:customStyle="1" w:styleId="A7">
    <w:name w:val="A7"/>
    <w:uiPriority w:val="99"/>
    <w:qFormat/>
    <w:rsid w:val="0042370D"/>
    <w:rPr>
      <w:rFonts w:cs="Sabon"/>
      <w:color w:val="000000"/>
    </w:rPr>
  </w:style>
  <w:style w:type="character" w:customStyle="1" w:styleId="Titolo1Carattere">
    <w:name w:val="Titolo 1 Carattere"/>
    <w:link w:val="Titolo1"/>
    <w:qFormat/>
    <w:rsid w:val="001662B4"/>
    <w:rPr>
      <w:rFonts w:ascii="Bodoni" w:hAnsi="Bodoni"/>
      <w:b/>
      <w:sz w:val="24"/>
      <w:u w:val="single"/>
      <w:lang w:eastAsia="it-IT"/>
    </w:rPr>
  </w:style>
  <w:style w:type="character" w:customStyle="1" w:styleId="normaltextrun">
    <w:name w:val="normaltextrun"/>
    <w:basedOn w:val="Carpredefinitoparagrafo"/>
    <w:qFormat/>
    <w:rsid w:val="00D45B17"/>
  </w:style>
  <w:style w:type="character" w:customStyle="1" w:styleId="spellingerror">
    <w:name w:val="spellingerror"/>
    <w:basedOn w:val="Carpredefinitoparagrafo"/>
    <w:qFormat/>
    <w:rsid w:val="00D45B17"/>
  </w:style>
  <w:style w:type="character" w:customStyle="1" w:styleId="eop">
    <w:name w:val="eop"/>
    <w:basedOn w:val="Carpredefinitoparagrafo"/>
    <w:qFormat/>
    <w:rsid w:val="00D45B17"/>
  </w:style>
  <w:style w:type="character" w:customStyle="1" w:styleId="italic">
    <w:name w:val="italic"/>
    <w:basedOn w:val="Carpredefinitoparagrafo"/>
    <w:qFormat/>
    <w:rsid w:val="00D209A3"/>
  </w:style>
  <w:style w:type="character" w:styleId="Enfasigrassetto">
    <w:name w:val="Strong"/>
    <w:basedOn w:val="Carpredefinitoparagrafo"/>
    <w:uiPriority w:val="22"/>
    <w:qFormat/>
    <w:rsid w:val="00CF6F78"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Titolouser">
    <w:name w:val="Titolo (user)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iceuser">
    <w:name w:val="Indice (user)"/>
    <w:basedOn w:val="Normale"/>
    <w:qFormat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">
    <w:name w:val="caption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testazioneepidipaginauser">
    <w:name w:val="Intestazione e piè di pagina (user)"/>
    <w:basedOn w:val="Normale"/>
    <w:qFormat/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right" w:pos="9638"/>
      </w:tabs>
      <w:jc w:val="center"/>
    </w:pPr>
    <w:rPr>
      <w:rFonts w:ascii="Palatino" w:hAnsi="Palatino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ind w:firstLine="709"/>
      <w:jc w:val="both"/>
    </w:pPr>
    <w:rPr>
      <w:szCs w:val="20"/>
    </w:rPr>
  </w:style>
  <w:style w:type="paragraph" w:styleId="Mappadocumento">
    <w:name w:val="Document Map"/>
    <w:basedOn w:val="Normale"/>
    <w:semiHidden/>
    <w:qFormat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user">
    <w:name w:val="Testo (user)"/>
    <w:basedOn w:val="Normale"/>
    <w:qFormat/>
    <w:rsid w:val="008C6757"/>
    <w:pPr>
      <w:ind w:firstLine="709"/>
      <w:jc w:val="both"/>
    </w:pPr>
    <w:rPr>
      <w:szCs w:val="20"/>
    </w:rPr>
  </w:style>
  <w:style w:type="paragraph" w:customStyle="1" w:styleId="Titoli">
    <w:name w:val="Titoli"/>
    <w:basedOn w:val="Normale"/>
    <w:link w:val="TitoliCarattere"/>
    <w:qFormat/>
    <w:rsid w:val="000A27E6"/>
    <w:rPr>
      <w:smallCaps/>
    </w:rPr>
  </w:style>
  <w:style w:type="paragraph" w:customStyle="1" w:styleId="Testononindentato">
    <w:name w:val="Testo non indentato"/>
    <w:basedOn w:val="Testouser"/>
    <w:link w:val="TestononindentatoCarattere"/>
    <w:qFormat/>
    <w:rsid w:val="000A27E6"/>
    <w:pPr>
      <w:ind w:firstLine="0"/>
    </w:pPr>
  </w:style>
  <w:style w:type="paragraph" w:customStyle="1" w:styleId="Pa0">
    <w:name w:val="Pa0"/>
    <w:basedOn w:val="Normale"/>
    <w:next w:val="Normale"/>
    <w:uiPriority w:val="99"/>
    <w:qFormat/>
    <w:rsid w:val="009245F7"/>
    <w:pPr>
      <w:widowControl w:val="0"/>
      <w:spacing w:line="241" w:lineRule="atLeast"/>
    </w:pPr>
    <w:rPr>
      <w:rFonts w:ascii="The Sans Bold" w:eastAsia="Calibri" w:hAnsi="The Sans Bold"/>
    </w:rPr>
  </w:style>
  <w:style w:type="paragraph" w:customStyle="1" w:styleId="Default">
    <w:name w:val="Default"/>
    <w:qFormat/>
    <w:rsid w:val="009245F7"/>
    <w:pPr>
      <w:widowControl w:val="0"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paragraph" w:customStyle="1" w:styleId="Pa18">
    <w:name w:val="Pa18"/>
    <w:basedOn w:val="Normale"/>
    <w:next w:val="Normale"/>
    <w:uiPriority w:val="99"/>
    <w:qFormat/>
    <w:rsid w:val="0042370D"/>
    <w:pPr>
      <w:widowControl w:val="0"/>
      <w:spacing w:line="321" w:lineRule="atLeast"/>
    </w:pPr>
    <w:rPr>
      <w:rFonts w:ascii="Sabon" w:eastAsia="Calibri" w:hAnsi="Sabon"/>
      <w:lang w:eastAsia="en-US"/>
    </w:rPr>
  </w:style>
  <w:style w:type="paragraph" w:customStyle="1" w:styleId="p1">
    <w:name w:val="p1"/>
    <w:basedOn w:val="Normale"/>
    <w:qFormat/>
    <w:rsid w:val="00F6158E"/>
    <w:rPr>
      <w:rFonts w:ascii="Lucida Grande" w:eastAsia="Calibri" w:hAnsi="Lucida Grande" w:cs="Lucida Grande"/>
      <w:color w:val="000000"/>
      <w:sz w:val="15"/>
      <w:szCs w:val="15"/>
    </w:rPr>
  </w:style>
  <w:style w:type="paragraph" w:customStyle="1" w:styleId="paragraph">
    <w:name w:val="paragraph"/>
    <w:basedOn w:val="Normale"/>
    <w:qFormat/>
    <w:rsid w:val="00D45B17"/>
    <w:pPr>
      <w:spacing w:beforeAutospacing="1" w:afterAutospacing="1"/>
    </w:pPr>
  </w:style>
  <w:style w:type="paragraph" w:styleId="NormaleWeb">
    <w:name w:val="Normal (Web)"/>
    <w:basedOn w:val="Normale"/>
    <w:uiPriority w:val="99"/>
    <w:unhideWhenUsed/>
    <w:qFormat/>
    <w:rsid w:val="000E215E"/>
    <w:pPr>
      <w:spacing w:beforeAutospacing="1" w:afterAutospacing="1"/>
    </w:pPr>
  </w:style>
  <w:style w:type="paragraph" w:customStyle="1" w:styleId="Didefault">
    <w:name w:val="Di default"/>
    <w:qFormat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Testo">
    <w:name w:val="Testo"/>
    <w:basedOn w:val="Didascalia"/>
    <w:link w:val="TestoCarattere"/>
    <w:qFormat/>
  </w:style>
  <w:style w:type="numbering" w:customStyle="1" w:styleId="Nessunelencouser">
    <w:name w:val="Nessun elenco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45BA4A-A625-44BA-894F-3BD18384B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2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Comunicato.doc</vt:lpstr>
    </vt:vector>
  </TitlesOfParts>
  <Company/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dc:description/>
  <cp:lastModifiedBy>maria rosaria corchia</cp:lastModifiedBy>
  <cp:revision>1063</cp:revision>
  <cp:lastPrinted>2023-07-03T14:47:00Z</cp:lastPrinted>
  <dcterms:created xsi:type="dcterms:W3CDTF">2019-05-23T12:44:00Z</dcterms:created>
  <dcterms:modified xsi:type="dcterms:W3CDTF">2026-05-13T13:28:00Z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